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7E34D" w14:textId="77777777" w:rsidR="00DA1860" w:rsidRPr="00CC47A4" w:rsidRDefault="00DA1860" w:rsidP="00E33BD0">
      <w:pPr>
        <w:pStyle w:val="Title"/>
      </w:pPr>
      <w:bookmarkStart w:id="1" w:name="_Toc167875311"/>
      <w:bookmarkStart w:id="2" w:name="_Toc192155912"/>
    </w:p>
    <w:p w14:paraId="3E3498E1" w14:textId="77777777" w:rsidR="00DA1860" w:rsidRPr="00CC47A4" w:rsidRDefault="00DA1860" w:rsidP="00E33BD0">
      <w:pPr>
        <w:pStyle w:val="Title"/>
      </w:pPr>
    </w:p>
    <w:p w14:paraId="49F65099" w14:textId="6C8F3707" w:rsidR="00883DBC" w:rsidRPr="00E33BD0" w:rsidRDefault="00B713CB" w:rsidP="00E33BD0">
      <w:pPr>
        <w:pStyle w:val="Title"/>
      </w:pPr>
      <w:r w:rsidRPr="00E33BD0">
        <w:t>Employment support for people with intellectual disability: what works and how to implement it in Australia</w:t>
      </w:r>
    </w:p>
    <w:p w14:paraId="1E6AFC1A" w14:textId="77777777" w:rsidR="00777794" w:rsidRDefault="00777794" w:rsidP="007D6CA3">
      <w:pPr>
        <w:pStyle w:val="Subtitle"/>
      </w:pPr>
    </w:p>
    <w:p w14:paraId="097EDACC" w14:textId="755F3AA2" w:rsidR="00883DBC" w:rsidRPr="00DF0EE8" w:rsidRDefault="008A0669" w:rsidP="007D6CA3">
      <w:pPr>
        <w:pStyle w:val="Subtitle"/>
      </w:pPr>
      <w:r w:rsidRPr="007D6CA3">
        <w:t>Evidence</w:t>
      </w:r>
      <w:r w:rsidRPr="00DF0EE8">
        <w:t xml:space="preserve"> </w:t>
      </w:r>
      <w:r w:rsidR="00D45077">
        <w:t>s</w:t>
      </w:r>
      <w:r w:rsidR="00CC04AD" w:rsidRPr="007D6CA3">
        <w:t>ynthesis</w:t>
      </w:r>
      <w:r w:rsidRPr="007D6CA3">
        <w:t xml:space="preserve"> </w:t>
      </w:r>
      <w:r w:rsidR="00D45077">
        <w:t>s</w:t>
      </w:r>
      <w:r w:rsidR="00ED45FD" w:rsidRPr="007D6CA3">
        <w:t>ummary</w:t>
      </w:r>
    </w:p>
    <w:p w14:paraId="64DAC78D" w14:textId="77777777" w:rsidR="00626A6E" w:rsidRPr="00CC47A4" w:rsidRDefault="00626A6E" w:rsidP="00626A6E"/>
    <w:p w14:paraId="6B8A7BC7" w14:textId="77777777" w:rsidR="005549E4" w:rsidRPr="00CC47A4" w:rsidRDefault="005549E4" w:rsidP="00626A6E"/>
    <w:p w14:paraId="6A7AD5E3" w14:textId="77777777" w:rsidR="00626A6E" w:rsidRPr="00CC47A4" w:rsidRDefault="00626A6E" w:rsidP="00626A6E"/>
    <w:p w14:paraId="470DB273" w14:textId="77777777" w:rsidR="00717CA9" w:rsidRDefault="00717CA9" w:rsidP="00626A6E"/>
    <w:p w14:paraId="28435CCA" w14:textId="413FFCA0" w:rsidR="00626A6E" w:rsidRPr="00CC47A4" w:rsidRDefault="00990BB7" w:rsidP="00626A6E">
      <w:r w:rsidRPr="00990BB7">
        <w:t>Dr June Alexander and Dr Angela Rong Yang Zhang</w:t>
      </w:r>
    </w:p>
    <w:p w14:paraId="2A685E33" w14:textId="50CDB985" w:rsidR="00626A6E" w:rsidRPr="00CC47A4" w:rsidRDefault="00DF0EE8" w:rsidP="00883DBC">
      <w:pPr>
        <w:sectPr w:rsidR="00626A6E" w:rsidRPr="00CC47A4" w:rsidSect="00BF416D">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454" w:footer="0" w:gutter="0"/>
          <w:cols w:space="708"/>
          <w:titlePg/>
          <w:docGrid w:linePitch="360"/>
        </w:sectPr>
      </w:pPr>
      <w:r>
        <w:t>April</w:t>
      </w:r>
      <w:r w:rsidR="00990BB7">
        <w:t xml:space="preserve"> </w:t>
      </w:r>
      <w:r w:rsidR="006E64F6" w:rsidRPr="00CC47A4">
        <w:fldChar w:fldCharType="begin"/>
      </w:r>
      <w:r w:rsidR="006E64F6" w:rsidRPr="00CC47A4">
        <w:instrText xml:space="preserve"> AUTHOR  \* MERGEFORMAT </w:instrText>
      </w:r>
      <w:r w:rsidR="006E64F6" w:rsidRPr="00CC47A4">
        <w:fldChar w:fldCharType="end"/>
      </w:r>
      <w:r w:rsidR="00990BB7">
        <w:t>2026</w:t>
      </w:r>
    </w:p>
    <w:p w14:paraId="22B53D42" w14:textId="77777777" w:rsidR="00634698" w:rsidRPr="008611D0" w:rsidRDefault="00634698" w:rsidP="00634698">
      <w:pPr>
        <w:rPr>
          <w:b/>
          <w:bCs/>
        </w:rPr>
      </w:pPr>
      <w:r w:rsidRPr="008611D0">
        <w:rPr>
          <w:b/>
          <w:bCs/>
        </w:rPr>
        <w:lastRenderedPageBreak/>
        <w:t>Acknowledgement of Country</w:t>
      </w:r>
      <w:r>
        <w:rPr>
          <w:b/>
          <w:bCs/>
        </w:rPr>
        <w:t xml:space="preserve"> </w:t>
      </w:r>
    </w:p>
    <w:p w14:paraId="1DFBCB78" w14:textId="77777777" w:rsidR="00634698" w:rsidRPr="004278CD" w:rsidRDefault="00634698" w:rsidP="00634698">
      <w:r w:rsidRPr="004278CD">
        <w:t>We respectfully acknowledge the Wurundjeri People of the Kulin Nation, who are the Traditional Owners of the land on which Centre for Inclusive Employment is located, in Melbourne’s east and outer-east, and pay our respect to their Elders past and present. We are honoured to recognise our connection to Wurundjeri Country, history, culture, and spirituality through these locations, and strive to ensure that we operate in a manner that respects and honours the Elders and Ancestors of these lands. We also respectfully acknowledge Swinburne’s Aboriginal and Torres Strait Islander staff, students, alumni, partners and visitors.</w:t>
      </w:r>
    </w:p>
    <w:p w14:paraId="5FB980CD" w14:textId="77777777" w:rsidR="00634698" w:rsidRPr="004278CD" w:rsidRDefault="00634698" w:rsidP="00634698">
      <w:r w:rsidRPr="004278CD">
        <w:t>We also acknowledge and respect the Traditional Owners of lands across Australia, their Elders, Ancestors, cultures, and heritage, and recognise the continuing sovereignties of all Aboriginal and Torres Strait Islander Nations. </w:t>
      </w:r>
    </w:p>
    <w:p w14:paraId="42713194" w14:textId="6A8F19E1" w:rsidR="007C238A" w:rsidRDefault="00634698" w:rsidP="00634698">
      <w:pPr>
        <w:rPr>
          <w:b/>
          <w:bCs/>
        </w:rPr>
      </w:pPr>
      <w:r w:rsidRPr="004278CD">
        <w:t>This evidence synthesis was commissioned by the Centre for Inclusive Employment on behalf of the Department of Social Services.</w:t>
      </w:r>
    </w:p>
    <w:p w14:paraId="39F5B246" w14:textId="10A5C487" w:rsidR="00DA6AA4" w:rsidRPr="00CC47A4" w:rsidRDefault="00DA6AA4" w:rsidP="004D5E32">
      <w:pPr>
        <w:rPr>
          <w:b/>
          <w:bCs/>
        </w:rPr>
      </w:pPr>
      <w:r w:rsidRPr="00CC47A4">
        <w:rPr>
          <w:b/>
          <w:bCs/>
        </w:rPr>
        <w:t>This report was prepared by:</w:t>
      </w:r>
    </w:p>
    <w:p w14:paraId="4367A841" w14:textId="1A04881F" w:rsidR="00DA6AA4" w:rsidRPr="00CC47A4" w:rsidRDefault="00C5744B" w:rsidP="004D5E32">
      <w:r w:rsidRPr="00C5744B">
        <w:t>Dr June Alexander and Dr Angela Rong Yang Zhang</w:t>
      </w:r>
    </w:p>
    <w:p w14:paraId="4DE20294" w14:textId="7996F779" w:rsidR="00B844A6" w:rsidRPr="00A444AF" w:rsidRDefault="00C5744B" w:rsidP="004D5E32">
      <w:r>
        <w:t>February 2026</w:t>
      </w:r>
    </w:p>
    <w:p w14:paraId="7F0BF49B" w14:textId="4E8E2B1D" w:rsidR="00690126" w:rsidRPr="00CC47A4" w:rsidRDefault="00690126" w:rsidP="004D5E32">
      <w:r w:rsidRPr="00CC47A4">
        <w:rPr>
          <w:b/>
          <w:bCs/>
        </w:rPr>
        <w:t>Suggested citation:</w:t>
      </w:r>
      <w:r w:rsidR="00C5744B">
        <w:rPr>
          <w:b/>
          <w:bCs/>
        </w:rPr>
        <w:t xml:space="preserve"> </w:t>
      </w:r>
      <w:r w:rsidR="005A5608" w:rsidRPr="005A5608">
        <w:t xml:space="preserve">Alexander, J., &amp; Zhang, R. Y. A. (2026). </w:t>
      </w:r>
      <w:r w:rsidR="005A5608" w:rsidRPr="00EF22DF">
        <w:t>Employment support for people with intellectual disability: what works and how to implement it in Australia.</w:t>
      </w:r>
      <w:r w:rsidR="007F7A69" w:rsidRPr="00EF22DF">
        <w:t xml:space="preserve"> Evidence synthesis summary</w:t>
      </w:r>
      <w:r w:rsidR="00EB6E1C">
        <w:t>.</w:t>
      </w:r>
      <w:r w:rsidR="005A5608" w:rsidRPr="005A5608">
        <w:t xml:space="preserve"> Centre for Inclusive Employment</w:t>
      </w:r>
      <w:r w:rsidR="001B59CA">
        <w:t xml:space="preserve">. </w:t>
      </w:r>
      <w:hyperlink r:id="rId17" w:history="1">
        <w:r w:rsidR="001B59CA" w:rsidRPr="001B59CA">
          <w:rPr>
            <w:rStyle w:val="Hyperlink"/>
            <w:rFonts w:ascii="Montserrat" w:hAnsi="Montserrat"/>
            <w:sz w:val="24"/>
          </w:rPr>
          <w:t>https://doi.org/</w:t>
        </w:r>
        <w:r w:rsidR="00BE1D60" w:rsidRPr="001B59CA">
          <w:rPr>
            <w:rStyle w:val="Hyperlink"/>
            <w:rFonts w:ascii="Montserrat" w:hAnsi="Montserrat"/>
            <w:sz w:val="24"/>
          </w:rPr>
          <w:t>10.60836/vw8q-t465</w:t>
        </w:r>
      </w:hyperlink>
    </w:p>
    <w:p w14:paraId="6D87CFAF" w14:textId="54ED6CDE" w:rsidR="00BA18D2" w:rsidRPr="00A444AF" w:rsidRDefault="00BA18D2" w:rsidP="004D5E32">
      <w:r w:rsidRPr="00CC47A4">
        <w:rPr>
          <w:b/>
          <w:bCs/>
        </w:rPr>
        <w:t>Keywords:</w:t>
      </w:r>
      <w:r w:rsidR="00224880">
        <w:t xml:space="preserve"> Intellectual disability, Open employment, Inclusive employment, Disability employment support, Competitive integrated employment, Supported employment, Customised employment, School-to-work transition, Job matching, Job retention, Job quality, Workplace inclusion</w:t>
      </w:r>
      <w:r w:rsidR="002710E8">
        <w:t>.</w:t>
      </w:r>
    </w:p>
    <w:p w14:paraId="36B27192" w14:textId="51C884E0" w:rsidR="00136A74" w:rsidRPr="00CC47A4" w:rsidRDefault="00136A74" w:rsidP="004D5E32">
      <w:r w:rsidRPr="00CC47A4">
        <w:rPr>
          <w:b/>
          <w:bCs/>
        </w:rPr>
        <w:t xml:space="preserve">Disclaimer: </w:t>
      </w:r>
      <w:r w:rsidR="00496259" w:rsidRPr="00CC47A4">
        <w:t xml:space="preserve">This </w:t>
      </w:r>
      <w:r w:rsidR="0027079E" w:rsidRPr="00CC47A4">
        <w:t>evidence synthesis</w:t>
      </w:r>
      <w:r w:rsidR="009C2E4F" w:rsidRPr="00CC47A4">
        <w:t xml:space="preserve"> was</w:t>
      </w:r>
      <w:r w:rsidR="0027079E" w:rsidRPr="00CC47A4">
        <w:t xml:space="preserve"> produced </w:t>
      </w:r>
      <w:r w:rsidR="00496259" w:rsidRPr="00CC47A4">
        <w:t xml:space="preserve">using </w:t>
      </w:r>
      <w:r w:rsidR="003C1642" w:rsidRPr="00CC47A4">
        <w:t xml:space="preserve">a </w:t>
      </w:r>
      <w:r w:rsidR="00AB5008" w:rsidRPr="00CC47A4">
        <w:t xml:space="preserve">methodology </w:t>
      </w:r>
      <w:r w:rsidR="000F7FAF" w:rsidRPr="00CC47A4">
        <w:t xml:space="preserve">commissioned </w:t>
      </w:r>
      <w:r w:rsidR="003C1642" w:rsidRPr="00CC47A4">
        <w:t>by the Centre for Inclusive Employment</w:t>
      </w:r>
      <w:r w:rsidR="00C555F7" w:rsidRPr="00CC47A4">
        <w:t>.</w:t>
      </w:r>
    </w:p>
    <w:p w14:paraId="48F59A9E" w14:textId="78461AFB" w:rsidR="00CC0AB3" w:rsidRDefault="00D47AAE" w:rsidP="006E22C0">
      <w:r w:rsidRPr="00CC47A4">
        <w:t>The evidence was current at the time of production</w:t>
      </w:r>
      <w:r w:rsidR="009C2E4F" w:rsidRPr="00CC47A4">
        <w:t>.</w:t>
      </w:r>
    </w:p>
    <w:p w14:paraId="2CB084A6" w14:textId="77777777" w:rsidR="00182C1A" w:rsidRDefault="00182C1A" w:rsidP="006E22C0">
      <w:pPr>
        <w:rPr>
          <w:sz w:val="22"/>
          <w:szCs w:val="21"/>
        </w:rPr>
      </w:pPr>
    </w:p>
    <w:p w14:paraId="137C3DD7" w14:textId="01120E05" w:rsidR="006E22C0" w:rsidRPr="007D6CA3" w:rsidRDefault="006E22C0" w:rsidP="006E22C0">
      <w:pPr>
        <w:rPr>
          <w:sz w:val="22"/>
          <w:szCs w:val="21"/>
        </w:rPr>
        <w:sectPr w:rsidR="006E22C0" w:rsidRPr="007D6CA3" w:rsidSect="00BF416D">
          <w:headerReference w:type="first" r:id="rId18"/>
          <w:footerReference w:type="first" r:id="rId19"/>
          <w:pgSz w:w="11906" w:h="16838" w:code="9"/>
          <w:pgMar w:top="1134" w:right="1134" w:bottom="1134" w:left="1134" w:header="454" w:footer="0" w:gutter="0"/>
          <w:cols w:space="708"/>
          <w:titlePg/>
          <w:docGrid w:linePitch="360"/>
        </w:sectPr>
      </w:pPr>
      <w:r w:rsidRPr="007D6CA3">
        <w:rPr>
          <w:sz w:val="22"/>
          <w:szCs w:val="21"/>
        </w:rPr>
        <w:lastRenderedPageBreak/>
        <w:t>© Commonwealth of Australia 2026</w:t>
      </w:r>
    </w:p>
    <w:bookmarkEnd w:id="1"/>
    <w:bookmarkEnd w:id="2"/>
    <w:p w14:paraId="4942D703" w14:textId="77777777" w:rsidR="0016409C" w:rsidRPr="0016409C" w:rsidRDefault="0016409C" w:rsidP="006B4E84">
      <w:pPr>
        <w:pStyle w:val="Heading1"/>
      </w:pPr>
      <w:r w:rsidRPr="0016409C">
        <w:lastRenderedPageBreak/>
        <w:t xml:space="preserve">Employment support for people with </w:t>
      </w:r>
      <w:r w:rsidRPr="006B4E84">
        <w:t>intellectual</w:t>
      </w:r>
      <w:r w:rsidRPr="0016409C">
        <w:t xml:space="preserve"> disability: what works and how to implement it in Australia – summary</w:t>
      </w:r>
    </w:p>
    <w:p w14:paraId="243F689B" w14:textId="77777777" w:rsidR="0016409C" w:rsidRPr="0016409C" w:rsidRDefault="0016409C" w:rsidP="006B4E84">
      <w:pPr>
        <w:pStyle w:val="Heading2"/>
      </w:pPr>
      <w:r w:rsidRPr="0016409C">
        <w:t xml:space="preserve">Why this </w:t>
      </w:r>
      <w:r w:rsidRPr="006B4E84">
        <w:t>matters</w:t>
      </w:r>
    </w:p>
    <w:p w14:paraId="2F9CC5F8" w14:textId="77777777" w:rsidR="0016409C" w:rsidRPr="0016409C" w:rsidRDefault="0016409C" w:rsidP="0016409C">
      <w:pPr>
        <w:rPr>
          <w:lang w:val="en-US"/>
        </w:rPr>
      </w:pPr>
      <w:r w:rsidRPr="0016409C">
        <w:t>Australians with intellectual disability face one of the lowest rates of open employment of any group. Despite high aspirations, many encounter barriers such as limited work experience, low expectations from employers, and insufficient long</w:t>
      </w:r>
      <w:r w:rsidRPr="0016409C">
        <w:rPr>
          <w:rFonts w:ascii="Cambria Math" w:hAnsi="Cambria Math" w:cs="Cambria Math"/>
        </w:rPr>
        <w:t>‑</w:t>
      </w:r>
      <w:r w:rsidRPr="0016409C">
        <w:t>term support. In 2025, national reforms (Inclusive Employment Australia and the NDIS) aim to end segregated employment and provide flexible, ongoing supports. This summary distils the evidence on what works, what doesn’t, and how stakeholders can take practical steps to close the employment gap.</w:t>
      </w:r>
    </w:p>
    <w:p w14:paraId="2C6395C2" w14:textId="77777777" w:rsidR="0016409C" w:rsidRPr="0016409C" w:rsidRDefault="0016409C" w:rsidP="00E33DD5">
      <w:pPr>
        <w:pStyle w:val="Heading2"/>
      </w:pPr>
      <w:r w:rsidRPr="0016409C">
        <w:t>Key evidence: What improves employment outcomes</w:t>
      </w:r>
    </w:p>
    <w:p w14:paraId="03750514" w14:textId="77777777" w:rsidR="0016409C" w:rsidRPr="0016409C" w:rsidRDefault="0016409C" w:rsidP="001A48A5">
      <w:pPr>
        <w:pStyle w:val="ListBullet"/>
        <w:rPr>
          <w:lang w:val="en-US"/>
        </w:rPr>
      </w:pPr>
      <w:r w:rsidRPr="0016409C">
        <w:rPr>
          <w:b/>
          <w:lang w:val="en-US"/>
        </w:rPr>
        <w:t>Jobseeker</w:t>
      </w:r>
      <w:r w:rsidRPr="0016409C">
        <w:rPr>
          <w:rFonts w:ascii="Cambria Math" w:hAnsi="Cambria Math" w:cs="Cambria Math"/>
          <w:b/>
          <w:lang w:val="en-US"/>
        </w:rPr>
        <w:t>‑</w:t>
      </w:r>
      <w:r w:rsidRPr="0016409C">
        <w:rPr>
          <w:b/>
          <w:lang w:val="en-US"/>
        </w:rPr>
        <w:t xml:space="preserve">focused support: </w:t>
      </w:r>
      <w:r w:rsidRPr="0016409C">
        <w:rPr>
          <w:lang w:val="en-US"/>
        </w:rPr>
        <w:t>Real work experience, person</w:t>
      </w:r>
      <w:r w:rsidRPr="0016409C">
        <w:rPr>
          <w:rFonts w:ascii="Cambria Math" w:hAnsi="Cambria Math" w:cs="Cambria Math"/>
          <w:lang w:val="en-US"/>
        </w:rPr>
        <w:t>‑</w:t>
      </w:r>
      <w:r w:rsidRPr="0016409C">
        <w:rPr>
          <w:lang w:val="en-US"/>
        </w:rPr>
        <w:t xml:space="preserve">centred planning (Discovery), skills </w:t>
      </w:r>
      <w:r w:rsidRPr="001A48A5">
        <w:t>training</w:t>
      </w:r>
      <w:r w:rsidRPr="0016409C">
        <w:rPr>
          <w:lang w:val="en-US"/>
        </w:rPr>
        <w:t xml:space="preserve"> in real settings, and empowering people to set their own goals and make informed choices.</w:t>
      </w:r>
    </w:p>
    <w:p w14:paraId="3B507C53" w14:textId="77777777" w:rsidR="0016409C" w:rsidRPr="0016409C" w:rsidRDefault="0016409C" w:rsidP="001A48A5">
      <w:pPr>
        <w:pStyle w:val="ListBullet"/>
        <w:rPr>
          <w:lang w:val="en-US"/>
        </w:rPr>
      </w:pPr>
      <w:r w:rsidRPr="0016409C">
        <w:rPr>
          <w:b/>
          <w:lang w:val="en-US"/>
        </w:rPr>
        <w:t xml:space="preserve">Employer and workplace support: </w:t>
      </w:r>
      <w:r w:rsidRPr="0016409C">
        <w:rPr>
          <w:lang w:val="en-US"/>
        </w:rPr>
        <w:t>Proactive engagement and job development, customised or carved roles, inclusive onboarding and training for supervisors, reasonable adjustments, and building an inclusive culture.</w:t>
      </w:r>
    </w:p>
    <w:p w14:paraId="19BE4E80" w14:textId="77777777" w:rsidR="0016409C" w:rsidRPr="0016409C" w:rsidRDefault="0016409C" w:rsidP="001A48A5">
      <w:pPr>
        <w:pStyle w:val="ListBullet"/>
      </w:pPr>
      <w:r w:rsidRPr="0016409C">
        <w:rPr>
          <w:b/>
          <w:lang w:val="en-US"/>
        </w:rPr>
        <w:t xml:space="preserve">Bridging and ongoing support: </w:t>
      </w:r>
      <w:r w:rsidRPr="0016409C">
        <w:rPr>
          <w:lang w:val="en-US"/>
        </w:rPr>
        <w:t>Careful job matching, supported employment (place–train–maintain) or customised employment models, coordination across transitions, and follow</w:t>
      </w:r>
      <w:r w:rsidRPr="0016409C">
        <w:rPr>
          <w:rFonts w:ascii="Cambria Math" w:hAnsi="Cambria Math" w:cs="Cambria Math"/>
          <w:lang w:val="en-US"/>
        </w:rPr>
        <w:t>‑</w:t>
      </w:r>
      <w:r w:rsidRPr="0016409C">
        <w:rPr>
          <w:lang w:val="en-US"/>
        </w:rPr>
        <w:t>along support that can be reactivated when challenges arise.</w:t>
      </w:r>
    </w:p>
    <w:p w14:paraId="34D64FE1" w14:textId="77777777" w:rsidR="0016409C" w:rsidRPr="0016409C" w:rsidRDefault="0016409C" w:rsidP="00E33DD5">
      <w:pPr>
        <w:pStyle w:val="Heading2"/>
      </w:pPr>
      <w:r w:rsidRPr="0016409C">
        <w:t>Implementation factors: How to make it work</w:t>
      </w:r>
    </w:p>
    <w:p w14:paraId="1CC33A3D" w14:textId="77777777" w:rsidR="0016409C" w:rsidRPr="0016409C" w:rsidRDefault="0016409C" w:rsidP="0016409C">
      <w:pPr>
        <w:rPr>
          <w:lang w:val="en-US"/>
        </w:rPr>
      </w:pPr>
      <w:r w:rsidRPr="0016409C">
        <w:rPr>
          <w:lang w:val="en-US"/>
        </w:rPr>
        <w:t>Even with the right strategies, success depends on how these supports are delivered. Research and lived experience highlight crucial implementation factors:</w:t>
      </w:r>
    </w:p>
    <w:p w14:paraId="089E054A" w14:textId="77777777" w:rsidR="0016409C" w:rsidRPr="0016409C" w:rsidRDefault="0016409C" w:rsidP="001A48A5">
      <w:pPr>
        <w:pStyle w:val="ListBullet"/>
        <w:rPr>
          <w:lang w:val="en-US"/>
        </w:rPr>
      </w:pPr>
      <w:r w:rsidRPr="0016409C">
        <w:rPr>
          <w:b/>
          <w:bCs/>
        </w:rPr>
        <w:lastRenderedPageBreak/>
        <w:t>Skilled</w:t>
      </w:r>
      <w:r w:rsidRPr="0016409C">
        <w:rPr>
          <w:b/>
          <w:bCs/>
          <w:lang w:val="en-US"/>
        </w:rPr>
        <w:t xml:space="preserve"> </w:t>
      </w:r>
      <w:r w:rsidRPr="0016409C">
        <w:rPr>
          <w:b/>
          <w:lang w:val="en-US"/>
        </w:rPr>
        <w:t xml:space="preserve">support staff: </w:t>
      </w:r>
      <w:r w:rsidRPr="0016409C">
        <w:rPr>
          <w:lang w:val="en-US"/>
        </w:rPr>
        <w:t>Job coaches and consultants require training in techniques such as systematic instruction, employer engagement, and Discovery. Ongoing supervision and mentoring are essential.</w:t>
      </w:r>
    </w:p>
    <w:p w14:paraId="313D942B" w14:textId="77777777" w:rsidR="0016409C" w:rsidRPr="0016409C" w:rsidRDefault="0016409C" w:rsidP="001A48A5">
      <w:pPr>
        <w:pStyle w:val="ListBullet"/>
        <w:rPr>
          <w:lang w:val="en-US"/>
        </w:rPr>
      </w:pPr>
      <w:r w:rsidRPr="0016409C">
        <w:rPr>
          <w:b/>
          <w:lang w:val="en-US"/>
        </w:rPr>
        <w:t xml:space="preserve">Adequate intensity and duration: </w:t>
      </w:r>
      <w:r w:rsidRPr="0016409C">
        <w:rPr>
          <w:lang w:val="en-US"/>
        </w:rPr>
        <w:t>Supports must be tailored to each person’s needs. Intensive early support should gradually decrease but remain available long term.</w:t>
      </w:r>
    </w:p>
    <w:p w14:paraId="2269F683" w14:textId="77777777" w:rsidR="0016409C" w:rsidRPr="0016409C" w:rsidRDefault="0016409C" w:rsidP="001A48A5">
      <w:pPr>
        <w:pStyle w:val="ListBullet"/>
        <w:rPr>
          <w:lang w:val="en-US"/>
        </w:rPr>
      </w:pPr>
      <w:r w:rsidRPr="0016409C">
        <w:rPr>
          <w:b/>
          <w:lang w:val="en-US"/>
        </w:rPr>
        <w:t>Cross</w:t>
      </w:r>
      <w:r w:rsidRPr="0016409C">
        <w:rPr>
          <w:rFonts w:ascii="Cambria Math" w:hAnsi="Cambria Math" w:cs="Cambria Math"/>
          <w:b/>
          <w:lang w:val="en-US"/>
        </w:rPr>
        <w:t>‑</w:t>
      </w:r>
      <w:r w:rsidRPr="0016409C">
        <w:rPr>
          <w:b/>
          <w:lang w:val="en-US"/>
        </w:rPr>
        <w:t xml:space="preserve">system coordination: </w:t>
      </w:r>
      <w:r w:rsidRPr="0016409C">
        <w:rPr>
          <w:lang w:val="en-US"/>
        </w:rPr>
        <w:t>Schools, NDIS programs, inclusive employment providers, and employers must work together to avoid gaps during transitions (e.g., leaving school or changing jobs).</w:t>
      </w:r>
    </w:p>
    <w:p w14:paraId="5622BE9A" w14:textId="77777777" w:rsidR="0016409C" w:rsidRPr="0016409C" w:rsidRDefault="0016409C" w:rsidP="001A48A5">
      <w:pPr>
        <w:pStyle w:val="ListBullet"/>
        <w:rPr>
          <w:lang w:val="en-US"/>
        </w:rPr>
      </w:pPr>
      <w:r w:rsidRPr="0016409C">
        <w:rPr>
          <w:b/>
          <w:lang w:val="en-US"/>
        </w:rPr>
        <w:t xml:space="preserve">Flexible funding and policies: </w:t>
      </w:r>
      <w:r w:rsidRPr="0016409C">
        <w:rPr>
          <w:lang w:val="en-US"/>
        </w:rPr>
        <w:t xml:space="preserve">Funding </w:t>
      </w:r>
      <w:r w:rsidRPr="001A48A5">
        <w:t>models</w:t>
      </w:r>
      <w:r w:rsidRPr="0016409C">
        <w:rPr>
          <w:lang w:val="en-US"/>
        </w:rPr>
        <w:t xml:space="preserve"> should reward long</w:t>
      </w:r>
      <w:r w:rsidRPr="0016409C">
        <w:rPr>
          <w:rFonts w:ascii="Cambria Math" w:hAnsi="Cambria Math" w:cs="Cambria Math"/>
          <w:lang w:val="en-US"/>
        </w:rPr>
        <w:t>‑</w:t>
      </w:r>
      <w:r w:rsidRPr="0016409C">
        <w:rPr>
          <w:lang w:val="en-US"/>
        </w:rPr>
        <w:t>term outcomes and allow providers to reinstate support when needed. Systems should not impose arbitrary time limits.</w:t>
      </w:r>
    </w:p>
    <w:p w14:paraId="0DF710EF" w14:textId="77777777" w:rsidR="0016409C" w:rsidRPr="0016409C" w:rsidRDefault="0016409C" w:rsidP="001A48A5">
      <w:pPr>
        <w:pStyle w:val="ListBullet"/>
      </w:pPr>
      <w:r w:rsidRPr="0016409C">
        <w:rPr>
          <w:b/>
          <w:lang w:val="en-US"/>
        </w:rPr>
        <w:t xml:space="preserve">Working with employers: </w:t>
      </w:r>
      <w:r w:rsidRPr="0016409C">
        <w:rPr>
          <w:lang w:val="en-US"/>
        </w:rPr>
        <w:t xml:space="preserve">Strong partnerships with employers, including training, adjustments, and </w:t>
      </w:r>
      <w:r w:rsidRPr="001A48A5">
        <w:t>valuing</w:t>
      </w:r>
      <w:r w:rsidRPr="0016409C">
        <w:rPr>
          <w:lang w:val="en-US"/>
        </w:rPr>
        <w:t xml:space="preserve"> diversity, increase opportunities and retention</w:t>
      </w:r>
      <w:r w:rsidRPr="0016409C">
        <w:t>.</w:t>
      </w:r>
    </w:p>
    <w:p w14:paraId="5A516562" w14:textId="77777777" w:rsidR="0016409C" w:rsidRPr="00E33DD5" w:rsidRDefault="0016409C" w:rsidP="00E33DD5">
      <w:pPr>
        <w:pStyle w:val="Heading3"/>
      </w:pPr>
      <w:r w:rsidRPr="00E33DD5">
        <w:t>Insights from lived experience</w:t>
      </w:r>
    </w:p>
    <w:p w14:paraId="7FAB4228" w14:textId="74A0B105" w:rsidR="0016409C" w:rsidRPr="0016409C" w:rsidRDefault="0016409C" w:rsidP="001A48A5">
      <w:pPr>
        <w:pStyle w:val="ListBullet"/>
      </w:pPr>
      <w:r w:rsidRPr="0094274A">
        <w:rPr>
          <w:b/>
          <w:bCs/>
        </w:rPr>
        <w:t xml:space="preserve">Inclusion means </w:t>
      </w:r>
      <w:proofErr w:type="gramStart"/>
      <w:r w:rsidRPr="0094274A">
        <w:rPr>
          <w:b/>
          <w:bCs/>
        </w:rPr>
        <w:t>belonging</w:t>
      </w:r>
      <w:r w:rsidR="003A3286">
        <w:rPr>
          <w:b/>
          <w:bCs/>
        </w:rPr>
        <w:t>:</w:t>
      </w:r>
      <w:proofErr w:type="gramEnd"/>
      <w:r w:rsidRPr="0016409C">
        <w:t xml:space="preserve"> people want to be part of the team.</w:t>
      </w:r>
    </w:p>
    <w:p w14:paraId="6815E566" w14:textId="3A918696" w:rsidR="0016409C" w:rsidRPr="0016409C" w:rsidRDefault="0016409C" w:rsidP="001A48A5">
      <w:pPr>
        <w:pStyle w:val="ListBullet"/>
      </w:pPr>
      <w:r w:rsidRPr="0094274A">
        <w:rPr>
          <w:b/>
          <w:bCs/>
        </w:rPr>
        <w:t xml:space="preserve">Natural supports </w:t>
      </w:r>
      <w:proofErr w:type="gramStart"/>
      <w:r w:rsidRPr="0094274A">
        <w:rPr>
          <w:b/>
          <w:bCs/>
        </w:rPr>
        <w:t>matter</w:t>
      </w:r>
      <w:r w:rsidR="003A3286">
        <w:rPr>
          <w:b/>
          <w:bCs/>
        </w:rPr>
        <w:t>:</w:t>
      </w:r>
      <w:proofErr w:type="gramEnd"/>
      <w:r w:rsidRPr="0016409C">
        <w:t xml:space="preserve"> supportive supervisors and co</w:t>
      </w:r>
      <w:r w:rsidRPr="0016409C">
        <w:rPr>
          <w:rFonts w:ascii="Cambria Math" w:hAnsi="Cambria Math" w:cs="Cambria Math"/>
        </w:rPr>
        <w:t>‑</w:t>
      </w:r>
      <w:r w:rsidRPr="0016409C">
        <w:t>workers reduce reliance on job coaches.</w:t>
      </w:r>
    </w:p>
    <w:p w14:paraId="2B0E7769" w14:textId="0268904D" w:rsidR="0016409C" w:rsidRPr="0016409C" w:rsidRDefault="0016409C" w:rsidP="001A48A5">
      <w:pPr>
        <w:pStyle w:val="ListBullet"/>
      </w:pPr>
      <w:r w:rsidRPr="0094274A">
        <w:rPr>
          <w:b/>
          <w:bCs/>
        </w:rPr>
        <w:t>Disclosure and stigma</w:t>
      </w:r>
      <w:r w:rsidR="003A3286">
        <w:rPr>
          <w:b/>
          <w:bCs/>
        </w:rPr>
        <w:t>:</w:t>
      </w:r>
      <w:r w:rsidRPr="0016409C">
        <w:t xml:space="preserve"> workers need guidance around when to disclose their disability and employers need awareness training.</w:t>
      </w:r>
    </w:p>
    <w:p w14:paraId="6507CC90" w14:textId="1D263E50" w:rsidR="0016409C" w:rsidRPr="0016409C" w:rsidRDefault="0016409C" w:rsidP="001A48A5">
      <w:pPr>
        <w:pStyle w:val="ListBullet"/>
      </w:pPr>
      <w:r w:rsidRPr="00A31BD9">
        <w:rPr>
          <w:b/>
          <w:bCs/>
        </w:rPr>
        <w:t>Transitions are critical</w:t>
      </w:r>
      <w:r w:rsidR="003A3286">
        <w:rPr>
          <w:b/>
          <w:bCs/>
        </w:rPr>
        <w:t>:</w:t>
      </w:r>
      <w:r w:rsidRPr="0016409C">
        <w:t xml:space="preserve"> leaving school or changing jobs requires coordinated support.</w:t>
      </w:r>
    </w:p>
    <w:p w14:paraId="773F8CD9" w14:textId="0E32681D" w:rsidR="0016409C" w:rsidRPr="0016409C" w:rsidRDefault="0016409C" w:rsidP="001A48A5">
      <w:pPr>
        <w:pStyle w:val="ListBullet"/>
      </w:pPr>
      <w:r w:rsidRPr="00A31BD9">
        <w:rPr>
          <w:b/>
          <w:bCs/>
        </w:rPr>
        <w:t>Small adjustments, big difference</w:t>
      </w:r>
      <w:r w:rsidR="003A3286">
        <w:rPr>
          <w:b/>
          <w:bCs/>
        </w:rPr>
        <w:t>:</w:t>
      </w:r>
      <w:r w:rsidRPr="0016409C">
        <w:t xml:space="preserve"> simple accommodations like visual schedules can make or break retention.</w:t>
      </w:r>
    </w:p>
    <w:p w14:paraId="5C0B472F" w14:textId="34333906" w:rsidR="0016409C" w:rsidRPr="0016409C" w:rsidRDefault="0016409C" w:rsidP="001A48A5">
      <w:pPr>
        <w:pStyle w:val="ListBullet"/>
      </w:pPr>
      <w:r w:rsidRPr="00A31BD9">
        <w:rPr>
          <w:b/>
          <w:bCs/>
        </w:rPr>
        <w:t>Families need confidence</w:t>
      </w:r>
      <w:r w:rsidR="00A31BD9">
        <w:rPr>
          <w:b/>
          <w:bCs/>
        </w:rPr>
        <w:t>:</w:t>
      </w:r>
      <w:r w:rsidRPr="0016409C">
        <w:t xml:space="preserve"> involve families and address worries about safety and benefits.</w:t>
      </w:r>
    </w:p>
    <w:p w14:paraId="47BD69B0" w14:textId="77777777" w:rsidR="0024212B" w:rsidRDefault="0024212B" w:rsidP="0016409C">
      <w:pPr>
        <w:keepNext/>
        <w:keepLines/>
        <w:spacing w:before="100" w:after="100" w:line="440" w:lineRule="atLeast"/>
        <w:outlineLvl w:val="2"/>
        <w:rPr>
          <w:rFonts w:eastAsiaTheme="majorEastAsia" w:cstheme="majorBidi"/>
          <w:b/>
          <w:color w:val="65328F" w:themeColor="accent1"/>
          <w:sz w:val="32"/>
          <w:szCs w:val="24"/>
        </w:rPr>
      </w:pPr>
      <w:r>
        <w:rPr>
          <w:rFonts w:eastAsiaTheme="majorEastAsia" w:cstheme="majorBidi"/>
          <w:b/>
          <w:color w:val="65328F" w:themeColor="accent1"/>
          <w:sz w:val="32"/>
          <w:szCs w:val="24"/>
        </w:rPr>
        <w:br w:type="page"/>
      </w:r>
    </w:p>
    <w:p w14:paraId="4468A2C2" w14:textId="788187CA" w:rsidR="00F77858" w:rsidRPr="00F77858" w:rsidRDefault="0016409C" w:rsidP="0009417F">
      <w:pPr>
        <w:pStyle w:val="Heading2"/>
      </w:pPr>
      <w:r w:rsidRPr="0016409C">
        <w:lastRenderedPageBreak/>
        <w:t>Pr</w:t>
      </w:r>
      <w:r w:rsidRPr="00E33DD5">
        <w:t>actic</w:t>
      </w:r>
      <w:r w:rsidRPr="0016409C">
        <w:t xml:space="preserve">al guidance for providers, employers and policymakers </w:t>
      </w:r>
    </w:p>
    <w:tbl>
      <w:tblPr>
        <w:tblStyle w:val="CIETable"/>
        <w:tblW w:w="0" w:type="auto"/>
        <w:tblLook w:val="04A0" w:firstRow="1" w:lastRow="0" w:firstColumn="1" w:lastColumn="0" w:noHBand="0" w:noVBand="1"/>
      </w:tblPr>
      <w:tblGrid>
        <w:gridCol w:w="9628"/>
      </w:tblGrid>
      <w:tr w:rsidR="00145ED6" w:rsidRPr="00145ED6" w14:paraId="1BE76556" w14:textId="77777777" w:rsidTr="00145E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32C07223" w14:textId="342B8F03" w:rsidR="00145ED6" w:rsidRPr="00145ED6" w:rsidRDefault="00145ED6" w:rsidP="00145ED6">
            <w:pPr>
              <w:pStyle w:val="TableHeading"/>
            </w:pPr>
            <w:r w:rsidRPr="00145ED6">
              <w:t>What employment support providers can do</w:t>
            </w:r>
          </w:p>
        </w:tc>
      </w:tr>
      <w:tr w:rsidR="00145ED6" w14:paraId="58A99302" w14:textId="77777777" w:rsidTr="00145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2BA7A99C" w14:textId="417F2B56" w:rsidR="00145ED6" w:rsidRPr="00DA1E7A" w:rsidRDefault="00145ED6" w:rsidP="00DA1E7A">
            <w:pPr>
              <w:pStyle w:val="TableBullet"/>
              <w:rPr>
                <w:b w:val="0"/>
                <w:bCs w:val="0"/>
              </w:rPr>
            </w:pPr>
            <w:r w:rsidRPr="0009417F">
              <w:t>Embed the place–train–maintain approach:</w:t>
            </w:r>
            <w:r w:rsidRPr="00DA1E7A">
              <w:rPr>
                <w:b w:val="0"/>
                <w:bCs w:val="0"/>
              </w:rPr>
              <w:t xml:space="preserve"> secure a real job first, then deliver on</w:t>
            </w:r>
            <w:r w:rsidRPr="00DA1E7A">
              <w:rPr>
                <w:rFonts w:ascii="Cambria Math" w:hAnsi="Cambria Math" w:cs="Cambria Math"/>
                <w:b w:val="0"/>
                <w:bCs w:val="0"/>
              </w:rPr>
              <w:t>‑</w:t>
            </w:r>
            <w:r w:rsidRPr="00DA1E7A">
              <w:rPr>
                <w:b w:val="0"/>
                <w:bCs w:val="0"/>
              </w:rPr>
              <w:t>the</w:t>
            </w:r>
            <w:r w:rsidRPr="00DA1E7A">
              <w:rPr>
                <w:rFonts w:ascii="Cambria Math" w:hAnsi="Cambria Math" w:cs="Cambria Math"/>
                <w:b w:val="0"/>
                <w:bCs w:val="0"/>
              </w:rPr>
              <w:t>‑</w:t>
            </w:r>
            <w:r w:rsidRPr="00DA1E7A">
              <w:rPr>
                <w:b w:val="0"/>
                <w:bCs w:val="0"/>
              </w:rPr>
              <w:t>job training and ongoing support.</w:t>
            </w:r>
          </w:p>
          <w:p w14:paraId="5A22989E" w14:textId="3551DDC5" w:rsidR="00145ED6" w:rsidRPr="00DA1E7A" w:rsidRDefault="00145ED6" w:rsidP="005715FD">
            <w:pPr>
              <w:pStyle w:val="TableBullet"/>
              <w:rPr>
                <w:b w:val="0"/>
              </w:rPr>
            </w:pPr>
            <w:r w:rsidRPr="0009417F">
              <w:t>Develop jobs and engage employers:</w:t>
            </w:r>
            <w:r w:rsidRPr="00DA1E7A">
              <w:rPr>
                <w:b w:val="0"/>
              </w:rPr>
              <w:t xml:space="preserve"> build relationships, offer disability awareness training and help customise roles.</w:t>
            </w:r>
          </w:p>
          <w:p w14:paraId="7C45C228" w14:textId="45CF89AA" w:rsidR="00145ED6" w:rsidRPr="005715FD" w:rsidRDefault="00145ED6" w:rsidP="005715FD">
            <w:pPr>
              <w:pStyle w:val="TableBullet"/>
              <w:rPr>
                <w:b w:val="0"/>
                <w:bCs w:val="0"/>
              </w:rPr>
            </w:pPr>
            <w:r w:rsidRPr="0009417F">
              <w:t xml:space="preserve">Match and </w:t>
            </w:r>
            <w:proofErr w:type="gramStart"/>
            <w:r w:rsidRPr="0009417F">
              <w:t>customise:</w:t>
            </w:r>
            <w:proofErr w:type="gramEnd"/>
            <w:r w:rsidRPr="005715FD">
              <w:rPr>
                <w:b w:val="0"/>
                <w:bCs w:val="0"/>
              </w:rPr>
              <w:t xml:space="preserve"> invest time in individuali</w:t>
            </w:r>
            <w:r w:rsidR="0009417F">
              <w:rPr>
                <w:b w:val="0"/>
                <w:bCs w:val="0"/>
              </w:rPr>
              <w:t>s</w:t>
            </w:r>
            <w:r w:rsidRPr="005715FD">
              <w:rPr>
                <w:b w:val="0"/>
                <w:bCs w:val="0"/>
              </w:rPr>
              <w:t>ed planning and job carving to match people to roles.</w:t>
            </w:r>
          </w:p>
          <w:p w14:paraId="1B3673CA" w14:textId="2BDEEB03" w:rsidR="00145ED6" w:rsidRPr="005715FD" w:rsidRDefault="00145ED6" w:rsidP="005715FD">
            <w:pPr>
              <w:pStyle w:val="TableBullet"/>
              <w:rPr>
                <w:b w:val="0"/>
                <w:bCs w:val="0"/>
              </w:rPr>
            </w:pPr>
            <w:r w:rsidRPr="0009417F">
              <w:t>Provide on</w:t>
            </w:r>
            <w:r w:rsidRPr="0009417F">
              <w:rPr>
                <w:rFonts w:ascii="Cambria Math" w:hAnsi="Cambria Math" w:cs="Cambria Math"/>
              </w:rPr>
              <w:t>‑</w:t>
            </w:r>
            <w:r w:rsidRPr="0009417F">
              <w:t>site training:</w:t>
            </w:r>
            <w:r w:rsidRPr="005715FD">
              <w:rPr>
                <w:b w:val="0"/>
                <w:bCs w:val="0"/>
              </w:rPr>
              <w:t xml:space="preserve"> use systematic instruction and teach both tasks and workplace norms.</w:t>
            </w:r>
          </w:p>
          <w:p w14:paraId="1304DE95" w14:textId="3DB3D61B" w:rsidR="00145ED6" w:rsidRPr="005715FD" w:rsidRDefault="00145ED6" w:rsidP="005715FD">
            <w:pPr>
              <w:pStyle w:val="TableBullet"/>
              <w:rPr>
                <w:b w:val="0"/>
                <w:bCs w:val="0"/>
              </w:rPr>
            </w:pPr>
            <w:r w:rsidRPr="0009417F">
              <w:t>Build natural supports:</w:t>
            </w:r>
            <w:r w:rsidRPr="005715FD">
              <w:rPr>
                <w:b w:val="0"/>
                <w:bCs w:val="0"/>
              </w:rPr>
              <w:t xml:space="preserve"> coach supervisors and colleagues to be mentors and buddies.</w:t>
            </w:r>
          </w:p>
          <w:p w14:paraId="3CDBB792" w14:textId="534FAAC9" w:rsidR="00145ED6" w:rsidRPr="005715FD" w:rsidRDefault="00145ED6" w:rsidP="005715FD">
            <w:pPr>
              <w:pStyle w:val="TableBullet"/>
              <w:rPr>
                <w:b w:val="0"/>
                <w:bCs w:val="0"/>
              </w:rPr>
            </w:pPr>
            <w:r w:rsidRPr="0009417F">
              <w:t>Plan for follow</w:t>
            </w:r>
            <w:r w:rsidRPr="0009417F">
              <w:rPr>
                <w:rFonts w:ascii="Cambria Math" w:hAnsi="Cambria Math" w:cs="Cambria Math"/>
              </w:rPr>
              <w:t>‑</w:t>
            </w:r>
            <w:r w:rsidRPr="0009417F">
              <w:t>along:</w:t>
            </w:r>
            <w:r w:rsidRPr="005715FD">
              <w:rPr>
                <w:b w:val="0"/>
                <w:bCs w:val="0"/>
              </w:rPr>
              <w:t xml:space="preserve"> keep in touch and be ready to re</w:t>
            </w:r>
            <w:r w:rsidRPr="005715FD">
              <w:rPr>
                <w:rFonts w:ascii="Cambria Math" w:hAnsi="Cambria Math" w:cs="Cambria Math"/>
                <w:b w:val="0"/>
                <w:bCs w:val="0"/>
              </w:rPr>
              <w:t>‑</w:t>
            </w:r>
            <w:r w:rsidRPr="005715FD">
              <w:rPr>
                <w:b w:val="0"/>
                <w:bCs w:val="0"/>
              </w:rPr>
              <w:t>engage if challenges arise.</w:t>
            </w:r>
          </w:p>
          <w:p w14:paraId="541E33C7" w14:textId="6D7CBB00" w:rsidR="00145ED6" w:rsidRPr="005715FD" w:rsidRDefault="00145ED6" w:rsidP="005715FD">
            <w:pPr>
              <w:pStyle w:val="TableBullet"/>
              <w:rPr>
                <w:b w:val="0"/>
                <w:bCs w:val="0"/>
              </w:rPr>
            </w:pPr>
            <w:r w:rsidRPr="0009417F">
              <w:t>Coordinate transitions:</w:t>
            </w:r>
            <w:r w:rsidRPr="005715FD">
              <w:rPr>
                <w:b w:val="0"/>
                <w:bCs w:val="0"/>
              </w:rPr>
              <w:t xml:space="preserve"> share employment plans across systems to maintain continuity.</w:t>
            </w:r>
          </w:p>
          <w:p w14:paraId="172745B3" w14:textId="6E52B511" w:rsidR="00145ED6" w:rsidRDefault="00145ED6" w:rsidP="005715FD">
            <w:pPr>
              <w:pStyle w:val="TableBullet"/>
            </w:pPr>
            <w:r w:rsidRPr="0009417F">
              <w:t xml:space="preserve">Measure and </w:t>
            </w:r>
            <w:proofErr w:type="gramStart"/>
            <w:r w:rsidRPr="0009417F">
              <w:t>celebrate:</w:t>
            </w:r>
            <w:proofErr w:type="gramEnd"/>
            <w:r w:rsidRPr="005715FD">
              <w:rPr>
                <w:b w:val="0"/>
                <w:bCs w:val="0"/>
              </w:rPr>
              <w:t xml:space="preserve"> track retention, inclusion and satisfaction, not just placements, and share stories.</w:t>
            </w:r>
          </w:p>
        </w:tc>
      </w:tr>
    </w:tbl>
    <w:p w14:paraId="505E8F10" w14:textId="77777777" w:rsidR="00E237D1" w:rsidRDefault="00E237D1" w:rsidP="00E237D1"/>
    <w:tbl>
      <w:tblPr>
        <w:tblStyle w:val="CIETable"/>
        <w:tblW w:w="0" w:type="auto"/>
        <w:tblLook w:val="04A0" w:firstRow="1" w:lastRow="0" w:firstColumn="1" w:lastColumn="0" w:noHBand="0" w:noVBand="1"/>
      </w:tblPr>
      <w:tblGrid>
        <w:gridCol w:w="9628"/>
      </w:tblGrid>
      <w:tr w:rsidR="0009417F" w:rsidRPr="00145ED6" w14:paraId="7A94E021" w14:textId="77777777" w:rsidTr="00C648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41732D12" w14:textId="4CC61B92" w:rsidR="0009417F" w:rsidRPr="00145ED6" w:rsidRDefault="0009417F" w:rsidP="00C64814">
            <w:pPr>
              <w:pStyle w:val="TableHeading"/>
            </w:pPr>
            <w:r w:rsidRPr="00145ED6">
              <w:t xml:space="preserve">What </w:t>
            </w:r>
            <w:r>
              <w:t>employers</w:t>
            </w:r>
            <w:r w:rsidRPr="00145ED6">
              <w:t xml:space="preserve"> can do</w:t>
            </w:r>
          </w:p>
        </w:tc>
      </w:tr>
      <w:tr w:rsidR="0009417F" w14:paraId="0E1E4D86" w14:textId="77777777" w:rsidTr="00C64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5D66B527" w14:textId="77777777" w:rsidR="0009417F" w:rsidRPr="0051286D" w:rsidRDefault="0009417F" w:rsidP="0009417F">
            <w:pPr>
              <w:pStyle w:val="TableBullet"/>
              <w:rPr>
                <w:i/>
                <w:iCs/>
              </w:rPr>
            </w:pPr>
            <w:r w:rsidRPr="0051286D">
              <w:t xml:space="preserve">Create a welcoming culture: </w:t>
            </w:r>
            <w:r w:rsidRPr="0009417F">
              <w:rPr>
                <w:b w:val="0"/>
                <w:bCs w:val="0"/>
              </w:rPr>
              <w:t>emphasise inclusion, assign a buddy and encourage social connections.</w:t>
            </w:r>
          </w:p>
          <w:p w14:paraId="53F57C0A" w14:textId="77777777" w:rsidR="0009417F" w:rsidRPr="0051286D" w:rsidRDefault="0009417F" w:rsidP="0009417F">
            <w:pPr>
              <w:pStyle w:val="TableBullet"/>
              <w:rPr>
                <w:i/>
                <w:iCs/>
              </w:rPr>
            </w:pPr>
            <w:r w:rsidRPr="0051286D">
              <w:t xml:space="preserve">Adapt job and environment: </w:t>
            </w:r>
            <w:r w:rsidRPr="0009417F">
              <w:rPr>
                <w:b w:val="0"/>
                <w:bCs w:val="0"/>
              </w:rPr>
              <w:t>flexible roles, visual instructions, and simple adjustments can make tasks clear.</w:t>
            </w:r>
          </w:p>
          <w:p w14:paraId="0BA47C41" w14:textId="77777777" w:rsidR="0009417F" w:rsidRPr="0051286D" w:rsidRDefault="0009417F" w:rsidP="0009417F">
            <w:pPr>
              <w:pStyle w:val="TableBullet"/>
              <w:rPr>
                <w:i/>
                <w:iCs/>
              </w:rPr>
            </w:pPr>
            <w:r w:rsidRPr="0051286D">
              <w:t xml:space="preserve">Provide good training: </w:t>
            </w:r>
            <w:r w:rsidRPr="0009417F">
              <w:rPr>
                <w:b w:val="0"/>
                <w:bCs w:val="0"/>
              </w:rPr>
              <w:t>give clear instructions and feedback; treat errors as learning opportunities.</w:t>
            </w:r>
          </w:p>
          <w:p w14:paraId="403F7D50" w14:textId="77777777" w:rsidR="0009417F" w:rsidRPr="0051286D" w:rsidRDefault="0009417F" w:rsidP="0009417F">
            <w:pPr>
              <w:pStyle w:val="TableBullet"/>
              <w:rPr>
                <w:i/>
                <w:iCs/>
              </w:rPr>
            </w:pPr>
            <w:r w:rsidRPr="0051286D">
              <w:t xml:space="preserve">Use available supports: </w:t>
            </w:r>
            <w:r w:rsidRPr="0009417F">
              <w:rPr>
                <w:b w:val="0"/>
                <w:bCs w:val="0"/>
              </w:rPr>
              <w:t>access JobAccess and the Employment Assistance Fund and partner with employment services.</w:t>
            </w:r>
          </w:p>
          <w:p w14:paraId="7B8DE886" w14:textId="641B53E5" w:rsidR="0009417F" w:rsidRDefault="0009417F" w:rsidP="0009417F">
            <w:pPr>
              <w:pStyle w:val="TableBullet"/>
            </w:pPr>
            <w:r w:rsidRPr="0051286D">
              <w:t xml:space="preserve">Support growth: </w:t>
            </w:r>
            <w:r w:rsidRPr="0009417F">
              <w:rPr>
                <w:b w:val="0"/>
                <w:bCs w:val="0"/>
              </w:rPr>
              <w:t>encourage skill development, recognise achievements, and explore career progression opportunities</w:t>
            </w:r>
            <w:r>
              <w:rPr>
                <w:b w:val="0"/>
                <w:bCs w:val="0"/>
              </w:rPr>
              <w:t>.</w:t>
            </w:r>
          </w:p>
        </w:tc>
      </w:tr>
    </w:tbl>
    <w:p w14:paraId="604DFB74" w14:textId="77777777" w:rsidR="0009417F" w:rsidRDefault="0009417F" w:rsidP="00E237D1"/>
    <w:tbl>
      <w:tblPr>
        <w:tblStyle w:val="CIETable"/>
        <w:tblW w:w="0" w:type="auto"/>
        <w:tblLook w:val="04A0" w:firstRow="1" w:lastRow="0" w:firstColumn="1" w:lastColumn="0" w:noHBand="0" w:noVBand="1"/>
      </w:tblPr>
      <w:tblGrid>
        <w:gridCol w:w="9628"/>
      </w:tblGrid>
      <w:tr w:rsidR="0009417F" w:rsidRPr="00145ED6" w14:paraId="4C80B9E6" w14:textId="77777777" w:rsidTr="00C648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33408024" w14:textId="37E91544" w:rsidR="0009417F" w:rsidRPr="00145ED6" w:rsidRDefault="0009417F" w:rsidP="00C64814">
            <w:pPr>
              <w:pStyle w:val="TableHeading"/>
            </w:pPr>
            <w:r w:rsidRPr="00145ED6">
              <w:t xml:space="preserve">What </w:t>
            </w:r>
            <w:r>
              <w:t>policymak</w:t>
            </w:r>
            <w:r>
              <w:t>ers</w:t>
            </w:r>
            <w:r w:rsidRPr="00145ED6">
              <w:t xml:space="preserve"> can do</w:t>
            </w:r>
          </w:p>
        </w:tc>
      </w:tr>
      <w:tr w:rsidR="0009417F" w14:paraId="1C674100" w14:textId="77777777" w:rsidTr="00C64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00AAF5AB" w14:textId="77777777" w:rsidR="0009417F" w:rsidRPr="0009417F" w:rsidRDefault="0009417F" w:rsidP="0009417F">
            <w:pPr>
              <w:pStyle w:val="TableBullet"/>
              <w:rPr>
                <w:b w:val="0"/>
                <w:bCs w:val="0"/>
              </w:rPr>
            </w:pPr>
            <w:r>
              <w:t xml:space="preserve">Realign funding and evaluation </w:t>
            </w:r>
            <w:r w:rsidRPr="0009417F">
              <w:rPr>
                <w:b w:val="0"/>
                <w:bCs w:val="0"/>
              </w:rPr>
              <w:t>to long</w:t>
            </w:r>
            <w:r w:rsidRPr="0009417F">
              <w:rPr>
                <w:rFonts w:ascii="Cambria Math" w:hAnsi="Cambria Math" w:cs="Cambria Math"/>
                <w:b w:val="0"/>
                <w:bCs w:val="0"/>
              </w:rPr>
              <w:t>‑</w:t>
            </w:r>
            <w:r w:rsidRPr="0009417F">
              <w:rPr>
                <w:b w:val="0"/>
                <w:bCs w:val="0"/>
              </w:rPr>
              <w:t>term outcomes and quality jobs, not just placements.</w:t>
            </w:r>
          </w:p>
          <w:p w14:paraId="399F5340" w14:textId="77777777" w:rsidR="0009417F" w:rsidRPr="0009417F" w:rsidRDefault="0009417F" w:rsidP="0009417F">
            <w:pPr>
              <w:pStyle w:val="TableBullet"/>
              <w:rPr>
                <w:b w:val="0"/>
                <w:bCs w:val="0"/>
              </w:rPr>
            </w:pPr>
            <w:r>
              <w:t>Allow flexible, person</w:t>
            </w:r>
            <w:r>
              <w:rPr>
                <w:rFonts w:ascii="Cambria Math" w:hAnsi="Cambria Math" w:cs="Cambria Math"/>
              </w:rPr>
              <w:t>‑</w:t>
            </w:r>
            <w:r>
              <w:t xml:space="preserve">centred service delivery </w:t>
            </w:r>
            <w:r w:rsidRPr="0009417F">
              <w:rPr>
                <w:b w:val="0"/>
                <w:bCs w:val="0"/>
              </w:rPr>
              <w:t>that adapts support intensity over time.</w:t>
            </w:r>
          </w:p>
          <w:p w14:paraId="30498596" w14:textId="77777777" w:rsidR="0009417F" w:rsidRDefault="0009417F" w:rsidP="0009417F">
            <w:pPr>
              <w:pStyle w:val="TableBullet"/>
            </w:pPr>
            <w:r>
              <w:lastRenderedPageBreak/>
              <w:t xml:space="preserve">Invest in workforce capability: </w:t>
            </w:r>
            <w:r w:rsidRPr="0009417F">
              <w:rPr>
                <w:b w:val="0"/>
                <w:bCs w:val="0"/>
              </w:rPr>
              <w:t>train job coaches, mentors and consultants in evidence</w:t>
            </w:r>
            <w:r w:rsidRPr="0009417F">
              <w:rPr>
                <w:rFonts w:ascii="Cambria Math" w:hAnsi="Cambria Math" w:cs="Cambria Math"/>
                <w:b w:val="0"/>
                <w:bCs w:val="0"/>
              </w:rPr>
              <w:t>‑</w:t>
            </w:r>
            <w:r w:rsidRPr="0009417F">
              <w:rPr>
                <w:b w:val="0"/>
                <w:bCs w:val="0"/>
              </w:rPr>
              <w:t>informed techniques.</w:t>
            </w:r>
          </w:p>
          <w:p w14:paraId="0F968770" w14:textId="77777777" w:rsidR="0009417F" w:rsidRDefault="0009417F" w:rsidP="0009417F">
            <w:pPr>
              <w:pStyle w:val="TableBullet"/>
            </w:pPr>
            <w:r>
              <w:t xml:space="preserve">Promote coordination across systems: </w:t>
            </w:r>
            <w:r w:rsidRPr="0009417F">
              <w:rPr>
                <w:b w:val="0"/>
                <w:bCs w:val="0"/>
              </w:rPr>
              <w:t>integrate Inclusive Employment Australia, NDIS, schools and employers to ensure smooth transitions.</w:t>
            </w:r>
          </w:p>
          <w:p w14:paraId="1CD69327" w14:textId="77777777" w:rsidR="0009417F" w:rsidRDefault="0009417F" w:rsidP="0009417F">
            <w:pPr>
              <w:pStyle w:val="TableBullet"/>
            </w:pPr>
            <w:r>
              <w:t xml:space="preserve">Lead by example: </w:t>
            </w:r>
            <w:r w:rsidRPr="0009417F">
              <w:rPr>
                <w:b w:val="0"/>
                <w:bCs w:val="0"/>
              </w:rPr>
              <w:t>adopt inclusive hiring and procurement practices in the public sector and incentivise private employers to follow suit.</w:t>
            </w:r>
          </w:p>
          <w:p w14:paraId="3A710205" w14:textId="6ED8133C" w:rsidR="0009417F" w:rsidRDefault="0009417F" w:rsidP="0009417F">
            <w:pPr>
              <w:pStyle w:val="TableBullet"/>
            </w:pPr>
            <w:r>
              <w:t xml:space="preserve">Maintain enabling infrastructure: </w:t>
            </w:r>
            <w:r w:rsidRPr="0009417F">
              <w:rPr>
                <w:b w:val="0"/>
                <w:bCs w:val="0"/>
              </w:rPr>
              <w:t>ensure easy access to JobAccess, the Employer Assistance Fund (EAF) and training resources; invest in assistive technology and digital tools.</w:t>
            </w:r>
          </w:p>
        </w:tc>
      </w:tr>
    </w:tbl>
    <w:p w14:paraId="25DA6F31" w14:textId="77777777" w:rsidR="0009417F" w:rsidRDefault="0009417F" w:rsidP="00E237D1"/>
    <w:p w14:paraId="7430E9BF" w14:textId="77777777" w:rsidR="0016409C" w:rsidRPr="0016409C" w:rsidRDefault="0016409C" w:rsidP="00E33DD5">
      <w:pPr>
        <w:pStyle w:val="Heading2"/>
      </w:pPr>
      <w:r w:rsidRPr="0016409C">
        <w:t>Conclusion: Making inclusive employment a reality</w:t>
      </w:r>
    </w:p>
    <w:p w14:paraId="138449E9" w14:textId="77777777" w:rsidR="0016409C" w:rsidRPr="0016409C" w:rsidRDefault="0016409C" w:rsidP="0016409C">
      <w:r w:rsidRPr="0016409C">
        <w:t>A holistic, person</w:t>
      </w:r>
      <w:r w:rsidRPr="0016409C">
        <w:rPr>
          <w:rFonts w:ascii="Cambria Math" w:hAnsi="Cambria Math" w:cs="Cambria Math"/>
        </w:rPr>
        <w:t>‑</w:t>
      </w:r>
      <w:r w:rsidRPr="0016409C">
        <w:t>centred approach to inclusive employment has been shown to work. By integrating preparation, employer engagement, on</w:t>
      </w:r>
      <w:r w:rsidRPr="0016409C">
        <w:rPr>
          <w:rFonts w:ascii="Cambria Math" w:hAnsi="Cambria Math" w:cs="Cambria Math"/>
        </w:rPr>
        <w:t>‑</w:t>
      </w:r>
      <w:r w:rsidRPr="0016409C">
        <w:t>the</w:t>
      </w:r>
      <w:r w:rsidRPr="0016409C">
        <w:rPr>
          <w:rFonts w:ascii="Cambria Math" w:hAnsi="Cambria Math" w:cs="Cambria Math"/>
        </w:rPr>
        <w:t>‑</w:t>
      </w:r>
      <w:r w:rsidRPr="0016409C">
        <w:t>job training and sustained follow</w:t>
      </w:r>
      <w:r w:rsidRPr="0016409C">
        <w:rPr>
          <w:rFonts w:ascii="Cambria Math" w:hAnsi="Cambria Math" w:cs="Cambria Math"/>
        </w:rPr>
        <w:t>‑</w:t>
      </w:r>
      <w:r w:rsidRPr="0016409C">
        <w:t>along support, more people with intellectual disability can secure and keep meaningful jobs.</w:t>
      </w:r>
    </w:p>
    <w:p w14:paraId="55143D58" w14:textId="77777777" w:rsidR="0016409C" w:rsidRPr="0016409C" w:rsidRDefault="0016409C" w:rsidP="0016409C">
      <w:pPr>
        <w:rPr>
          <w:lang w:val="en-US"/>
        </w:rPr>
      </w:pPr>
      <w:r w:rsidRPr="0016409C">
        <w:rPr>
          <w:lang w:val="en-US"/>
        </w:rPr>
        <w:t>The evidence points to the importance of working with employers to create roles, tailoring support to individual needs, and ensuring policy and funding frameworks emphasise long</w:t>
      </w:r>
      <w:r w:rsidRPr="0016409C">
        <w:rPr>
          <w:rFonts w:ascii="Cambria Math" w:hAnsi="Cambria Math" w:cs="Cambria Math"/>
          <w:lang w:val="en-US"/>
        </w:rPr>
        <w:t>‑</w:t>
      </w:r>
      <w:r w:rsidRPr="0016409C">
        <w:rPr>
          <w:lang w:val="en-US"/>
        </w:rPr>
        <w:t>term outcomes.</w:t>
      </w:r>
    </w:p>
    <w:p w14:paraId="048240AC" w14:textId="77777777" w:rsidR="0016409C" w:rsidRPr="0016409C" w:rsidRDefault="0016409C" w:rsidP="0016409C">
      <w:pPr>
        <w:rPr>
          <w:lang w:val="en-US"/>
        </w:rPr>
      </w:pPr>
      <w:r w:rsidRPr="0016409C">
        <w:rPr>
          <w:lang w:val="en-US"/>
        </w:rPr>
        <w:t>The journey does not end when a job placement is made; ongoing coaching, workplace adjustments and career development are essential. By acting on these insights, providers, employers, policymakers and communities can help close the employment gap and build workplaces where everyone belongs.</w:t>
      </w:r>
    </w:p>
    <w:p w14:paraId="5ADA4543" w14:textId="6AFAA378" w:rsidR="0049352D" w:rsidRPr="00D519F6" w:rsidRDefault="0049352D" w:rsidP="006B4E84">
      <w:pPr>
        <w:pStyle w:val="Heading1"/>
        <w:rPr>
          <w:lang w:val="en-US"/>
        </w:rPr>
      </w:pPr>
    </w:p>
    <w:sectPr w:rsidR="0049352D" w:rsidRPr="00D519F6" w:rsidSect="00BF416D">
      <w:pgSz w:w="11906" w:h="16838" w:code="9"/>
      <w:pgMar w:top="1134" w:right="1134" w:bottom="1134" w:left="1134"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9161F" w14:textId="77777777" w:rsidR="00104EE4" w:rsidRDefault="00104EE4" w:rsidP="00A21BF1">
      <w:pPr>
        <w:spacing w:line="240" w:lineRule="auto"/>
      </w:pPr>
      <w:r>
        <w:separator/>
      </w:r>
    </w:p>
  </w:endnote>
  <w:endnote w:type="continuationSeparator" w:id="0">
    <w:p w14:paraId="0CAD9110" w14:textId="77777777" w:rsidR="00104EE4" w:rsidRDefault="00104EE4" w:rsidP="00A21B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Medium">
    <w:panose1 w:val="02000000000000000000"/>
    <w:charset w:val="00"/>
    <w:family w:val="auto"/>
    <w:pitch w:val="variable"/>
    <w:sig w:usb0="E0000AFF" w:usb1="5000217F" w:usb2="00000021" w:usb3="00000000" w:csb0="0000019F" w:csb1="00000000"/>
  </w:font>
  <w:font w:name="Univers">
    <w:panose1 w:val="020B0503020202020204"/>
    <w:charset w:val="00"/>
    <w:family w:val="swiss"/>
    <w:pitch w:val="variable"/>
    <w:sig w:usb0="80000287" w:usb1="00000000" w:usb2="00000000" w:usb3="00000000" w:csb0="0000000F" w:csb1="00000000"/>
  </w:font>
  <w:font w:name="Montserrat">
    <w:altName w:val="Calibri"/>
    <w:panose1 w:val="00000500000000000000"/>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ource Sans Pro Light">
    <w:panose1 w:val="020B0403030403020204"/>
    <w:charset w:val="00"/>
    <w:family w:val="swiss"/>
    <w:pitch w:val="variable"/>
    <w:sig w:usb0="600002F7" w:usb1="02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28" w:type="dxa"/>
        <w:right w:w="0" w:type="dxa"/>
      </w:tblCellMar>
      <w:tblLook w:val="04A0" w:firstRow="1" w:lastRow="0" w:firstColumn="1" w:lastColumn="0" w:noHBand="0" w:noVBand="1"/>
    </w:tblPr>
    <w:tblGrid>
      <w:gridCol w:w="9302"/>
      <w:gridCol w:w="336"/>
    </w:tblGrid>
    <w:tr w:rsidR="00824DA9" w:rsidRPr="001A33B7" w14:paraId="0BDC668F" w14:textId="77777777" w:rsidTr="00824DA9">
      <w:trPr>
        <w:trHeight w:val="601"/>
      </w:trPr>
      <w:tc>
        <w:tcPr>
          <w:tcW w:w="9849" w:type="dxa"/>
          <w:vAlign w:val="bottom"/>
        </w:tcPr>
        <w:p w14:paraId="31D4CF9D" w14:textId="06156C91" w:rsidR="00824DA9" w:rsidRPr="001A33B7" w:rsidRDefault="00824DA9" w:rsidP="00CA2679">
          <w:pPr>
            <w:pStyle w:val="Footer"/>
          </w:pPr>
          <w:r>
            <w:fldChar w:fldCharType="begin"/>
          </w:r>
          <w:r>
            <w:instrText xml:space="preserve"> DOCPROPERTY  CoverHeading </w:instrText>
          </w:r>
          <w:r>
            <w:fldChar w:fldCharType="separate"/>
          </w:r>
          <w:r w:rsidR="00911E90">
            <w:rPr>
              <w:b/>
              <w:bCs/>
            </w:rPr>
            <w:t>Error! Unknown document property name.</w:t>
          </w:r>
          <w:r>
            <w:fldChar w:fldCharType="end"/>
          </w:r>
        </w:p>
      </w:tc>
      <w:tc>
        <w:tcPr>
          <w:tcW w:w="355" w:type="dxa"/>
          <w:vAlign w:val="bottom"/>
        </w:tcPr>
        <w:p w14:paraId="4C2D95E6" w14:textId="77777777" w:rsidR="00824DA9" w:rsidRPr="001A33B7" w:rsidRDefault="00824DA9" w:rsidP="00CA2679">
          <w:pPr>
            <w:pStyle w:val="Footer"/>
            <w:rPr>
              <w:lang w:val="en-AU"/>
            </w:rPr>
          </w:pPr>
          <w:r>
            <w:fldChar w:fldCharType="begin"/>
          </w:r>
          <w:r>
            <w:instrText xml:space="preserve"> PAGE   \* MERGEFORMAT </w:instrText>
          </w:r>
          <w:r>
            <w:fldChar w:fldCharType="separate"/>
          </w:r>
          <w:r>
            <w:t>4</w:t>
          </w:r>
          <w:r>
            <w:rPr>
              <w:noProof/>
            </w:rPr>
            <w:fldChar w:fldCharType="end"/>
          </w:r>
        </w:p>
      </w:tc>
    </w:tr>
  </w:tbl>
  <w:p w14:paraId="215732CD" w14:textId="77777777" w:rsidR="00950BCC" w:rsidRDefault="00950BCC">
    <w:pPr>
      <w:pStyle w:val="Footer"/>
    </w:pPr>
  </w:p>
  <w:p w14:paraId="29449474" w14:textId="77777777" w:rsidR="00D855A8" w:rsidRDefault="00D855A8"/>
  <w:p w14:paraId="46FFDF89" w14:textId="77777777" w:rsidR="00D855A8" w:rsidRDefault="00D855A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9639" w:type="dxa"/>
      <w:tblCellMar>
        <w:left w:w="0" w:type="dxa"/>
        <w:right w:w="0" w:type="dxa"/>
      </w:tblCellMar>
      <w:tblLook w:val="04A0" w:firstRow="1" w:lastRow="0" w:firstColumn="1" w:lastColumn="0" w:noHBand="0" w:noVBand="1"/>
    </w:tblPr>
    <w:tblGrid>
      <w:gridCol w:w="5812"/>
      <w:gridCol w:w="3827"/>
    </w:tblGrid>
    <w:tr w:rsidR="00F347FF" w:rsidRPr="00B46184" w14:paraId="662600EA" w14:textId="77777777" w:rsidTr="00B46184">
      <w:tc>
        <w:tcPr>
          <w:tcW w:w="5812" w:type="dxa"/>
          <w:tcBorders>
            <w:top w:val="nil"/>
            <w:left w:val="nil"/>
            <w:bottom w:val="nil"/>
            <w:right w:val="nil"/>
          </w:tcBorders>
        </w:tcPr>
        <w:p w14:paraId="72FCBD4A" w14:textId="14F5E50C" w:rsidR="00F347FF" w:rsidRDefault="00B46184" w:rsidP="00B46184">
          <w:pPr>
            <w:pStyle w:val="Footer"/>
            <w:ind w:right="277"/>
          </w:pPr>
          <w:r w:rsidRPr="006F5BB9">
            <w:rPr>
              <w:sz w:val="18"/>
              <w:szCs w:val="18"/>
            </w:rPr>
            <w:t>Employment support for people with intellectual disability: what works and how to implement it in Australia: evidence synthesis summary</w:t>
          </w:r>
        </w:p>
      </w:tc>
      <w:tc>
        <w:tcPr>
          <w:tcW w:w="3827" w:type="dxa"/>
          <w:tcBorders>
            <w:top w:val="nil"/>
            <w:left w:val="nil"/>
            <w:bottom w:val="nil"/>
            <w:right w:val="nil"/>
          </w:tcBorders>
        </w:tcPr>
        <w:p w14:paraId="64F6ABB4" w14:textId="77777777" w:rsidR="00F347FF" w:rsidRPr="00B46184" w:rsidRDefault="00F347FF" w:rsidP="00F347FF">
          <w:pPr>
            <w:pStyle w:val="Footer"/>
            <w:jc w:val="right"/>
            <w:rPr>
              <w:sz w:val="18"/>
              <w:szCs w:val="21"/>
            </w:rPr>
          </w:pPr>
          <w:r w:rsidRPr="00B46184">
            <w:rPr>
              <w:sz w:val="18"/>
              <w:szCs w:val="21"/>
            </w:rPr>
            <w:t xml:space="preserve">Page </w:t>
          </w:r>
          <w:r w:rsidRPr="00B46184">
            <w:rPr>
              <w:sz w:val="18"/>
              <w:szCs w:val="21"/>
            </w:rPr>
            <w:fldChar w:fldCharType="begin"/>
          </w:r>
          <w:r w:rsidRPr="00B46184">
            <w:rPr>
              <w:sz w:val="18"/>
              <w:szCs w:val="21"/>
            </w:rPr>
            <w:instrText xml:space="preserve"> PAGE   \* MERGEFORMAT </w:instrText>
          </w:r>
          <w:r w:rsidRPr="00B46184">
            <w:rPr>
              <w:sz w:val="18"/>
              <w:szCs w:val="21"/>
            </w:rPr>
            <w:fldChar w:fldCharType="separate"/>
          </w:r>
          <w:r w:rsidRPr="00B46184">
            <w:rPr>
              <w:noProof/>
              <w:sz w:val="18"/>
              <w:szCs w:val="21"/>
            </w:rPr>
            <w:t>1</w:t>
          </w:r>
          <w:r w:rsidRPr="00B46184">
            <w:rPr>
              <w:noProof/>
              <w:sz w:val="18"/>
              <w:szCs w:val="21"/>
            </w:rPr>
            <w:fldChar w:fldCharType="end"/>
          </w:r>
        </w:p>
      </w:tc>
    </w:tr>
  </w:tbl>
  <w:p w14:paraId="5AFDF9C2" w14:textId="3860C571" w:rsidR="00927FA1" w:rsidRPr="0039482E" w:rsidRDefault="00927FA1" w:rsidP="00394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CellMar>
        <w:left w:w="0" w:type="dxa"/>
        <w:right w:w="0" w:type="dxa"/>
      </w:tblCellMar>
      <w:tblLook w:val="04A0" w:firstRow="1" w:lastRow="0" w:firstColumn="1" w:lastColumn="0" w:noHBand="0" w:noVBand="1"/>
    </w:tblPr>
    <w:tblGrid>
      <w:gridCol w:w="3908"/>
      <w:gridCol w:w="5730"/>
    </w:tblGrid>
    <w:tr w:rsidR="0037216A" w14:paraId="492B0809" w14:textId="77777777" w:rsidTr="00F347FF">
      <w:tc>
        <w:tcPr>
          <w:tcW w:w="4111" w:type="dxa"/>
          <w:tcBorders>
            <w:top w:val="nil"/>
            <w:left w:val="nil"/>
            <w:bottom w:val="nil"/>
            <w:right w:val="nil"/>
          </w:tcBorders>
          <w:vAlign w:val="bottom"/>
        </w:tcPr>
        <w:p w14:paraId="67941010" w14:textId="71BADC12" w:rsidR="0037216A" w:rsidRPr="00467F4D" w:rsidRDefault="0037216A" w:rsidP="00F347FF">
          <w:pPr>
            <w:pStyle w:val="Footer"/>
            <w:spacing w:after="20"/>
            <w:rPr>
              <w:sz w:val="16"/>
              <w:szCs w:val="20"/>
            </w:rPr>
          </w:pPr>
        </w:p>
      </w:tc>
      <w:tc>
        <w:tcPr>
          <w:tcW w:w="5517" w:type="dxa"/>
          <w:tcBorders>
            <w:top w:val="nil"/>
            <w:left w:val="nil"/>
            <w:bottom w:val="nil"/>
            <w:right w:val="nil"/>
          </w:tcBorders>
        </w:tcPr>
        <w:p w14:paraId="3639241C" w14:textId="77777777" w:rsidR="0037216A" w:rsidRDefault="0037216A" w:rsidP="00BF416D">
          <w:pPr>
            <w:pStyle w:val="Footer"/>
            <w:jc w:val="right"/>
          </w:pPr>
          <w:r>
            <w:rPr>
              <w:noProof/>
            </w:rPr>
            <w:drawing>
              <wp:inline distT="0" distB="0" distL="0" distR="0" wp14:anchorId="754F0319" wp14:editId="1221547D">
                <wp:extent cx="3632400" cy="324000"/>
                <wp:effectExtent l="0" t="0" r="6350" b="0"/>
                <wp:docPr id="967568954" name="Picture 1" descr="Co-branded logos of consortium members – Centre for Social Impact Swinburne, Disability Employment Australia, Family Advocacy, Inclusion Australia, National Disability Services and the University of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86766" name="Picture 1" descr="Co-branded logos of consortium members – Centre for Social Impact Swinburne, Disability Employment Australia, Family Advocacy, Inclusion Australia, National Disability Services and the University of Melbourne."/>
                        <pic:cNvPicPr/>
                      </pic:nvPicPr>
                      <pic:blipFill>
                        <a:blip r:embed="rId1">
                          <a:extLst>
                            <a:ext uri="{28A0092B-C50C-407E-A947-70E740481C1C}">
                              <a14:useLocalDpi xmlns:a14="http://schemas.microsoft.com/office/drawing/2010/main" val="0"/>
                            </a:ext>
                          </a:extLst>
                        </a:blip>
                        <a:stretch>
                          <a:fillRect/>
                        </a:stretch>
                      </pic:blipFill>
                      <pic:spPr>
                        <a:xfrm>
                          <a:off x="0" y="0"/>
                          <a:ext cx="3632400" cy="324000"/>
                        </a:xfrm>
                        <a:prstGeom prst="rect">
                          <a:avLst/>
                        </a:prstGeom>
                      </pic:spPr>
                    </pic:pic>
                  </a:graphicData>
                </a:graphic>
              </wp:inline>
            </w:drawing>
          </w:r>
        </w:p>
      </w:tc>
    </w:tr>
  </w:tbl>
  <w:p w14:paraId="12E00E26" w14:textId="77777777" w:rsidR="00927FA1" w:rsidRDefault="00927F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695011169"/>
      <w:docPartObj>
        <w:docPartGallery w:val="Page Numbers (Bottom of Page)"/>
        <w:docPartUnique/>
      </w:docPartObj>
    </w:sdtPr>
    <w:sdtContent>
      <w:p w14:paraId="3F5639E1" w14:textId="5EB6B92E" w:rsidR="00B03309" w:rsidRPr="006F5BB9" w:rsidRDefault="00C4361E">
        <w:pPr>
          <w:pStyle w:val="Footer"/>
          <w:framePr w:wrap="none" w:vAnchor="text" w:hAnchor="margin" w:xAlign="right" w:y="1"/>
          <w:rPr>
            <w:rStyle w:val="PageNumber"/>
            <w:sz w:val="18"/>
            <w:szCs w:val="18"/>
          </w:rPr>
        </w:pPr>
        <w:r w:rsidRPr="006F5BB9">
          <w:rPr>
            <w:sz w:val="18"/>
            <w:szCs w:val="18"/>
          </w:rPr>
          <w:t>Page</w:t>
        </w:r>
        <w:r w:rsidRPr="006F5BB9">
          <w:rPr>
            <w:rStyle w:val="PageNumber"/>
            <w:sz w:val="18"/>
            <w:szCs w:val="18"/>
          </w:rPr>
          <w:t xml:space="preserve"> </w:t>
        </w:r>
        <w:r w:rsidR="00B03309" w:rsidRPr="006F5BB9">
          <w:rPr>
            <w:rStyle w:val="PageNumber"/>
            <w:sz w:val="18"/>
            <w:szCs w:val="18"/>
          </w:rPr>
          <w:fldChar w:fldCharType="begin"/>
        </w:r>
        <w:r w:rsidR="00B03309" w:rsidRPr="006F5BB9">
          <w:rPr>
            <w:rStyle w:val="PageNumber"/>
            <w:sz w:val="18"/>
            <w:szCs w:val="18"/>
          </w:rPr>
          <w:instrText xml:space="preserve"> PAGE </w:instrText>
        </w:r>
        <w:r w:rsidR="00B03309" w:rsidRPr="006F5BB9">
          <w:rPr>
            <w:rStyle w:val="PageNumber"/>
            <w:sz w:val="18"/>
            <w:szCs w:val="18"/>
          </w:rPr>
          <w:fldChar w:fldCharType="separate"/>
        </w:r>
        <w:r w:rsidR="00B03309" w:rsidRPr="006F5BB9">
          <w:rPr>
            <w:rStyle w:val="PageNumber"/>
            <w:noProof/>
            <w:sz w:val="18"/>
            <w:szCs w:val="18"/>
          </w:rPr>
          <w:t>2</w:t>
        </w:r>
        <w:r w:rsidR="00B03309" w:rsidRPr="006F5BB9">
          <w:rPr>
            <w:rStyle w:val="PageNumber"/>
            <w:sz w:val="18"/>
            <w:szCs w:val="18"/>
          </w:rPr>
          <w:fldChar w:fldCharType="end"/>
        </w:r>
      </w:p>
    </w:sdtContent>
  </w:sdt>
  <w:tbl>
    <w:tblPr>
      <w:tblStyle w:val="TableGridLight"/>
      <w:tblW w:w="9639" w:type="dxa"/>
      <w:tblCellMar>
        <w:left w:w="0" w:type="dxa"/>
        <w:right w:w="0" w:type="dxa"/>
      </w:tblCellMar>
      <w:tblLook w:val="04A0" w:firstRow="1" w:lastRow="0" w:firstColumn="1" w:lastColumn="0" w:noHBand="0" w:noVBand="1"/>
    </w:tblPr>
    <w:tblGrid>
      <w:gridCol w:w="5954"/>
      <w:gridCol w:w="3685"/>
    </w:tblGrid>
    <w:tr w:rsidR="009A450C" w14:paraId="535D294B" w14:textId="77777777" w:rsidTr="0003177B">
      <w:tc>
        <w:tcPr>
          <w:tcW w:w="5954" w:type="dxa"/>
          <w:tcBorders>
            <w:top w:val="nil"/>
            <w:left w:val="nil"/>
            <w:bottom w:val="nil"/>
            <w:right w:val="nil"/>
          </w:tcBorders>
          <w:vAlign w:val="bottom"/>
        </w:tcPr>
        <w:p w14:paraId="6FDAC5B9" w14:textId="77777777" w:rsidR="009A450C" w:rsidRPr="006F5BB9" w:rsidRDefault="009A450C" w:rsidP="0003177B">
          <w:pPr>
            <w:pStyle w:val="Footer"/>
            <w:spacing w:after="20"/>
            <w:ind w:right="572"/>
            <w:rPr>
              <w:sz w:val="18"/>
              <w:szCs w:val="18"/>
            </w:rPr>
          </w:pPr>
          <w:r w:rsidRPr="006F5BB9">
            <w:rPr>
              <w:sz w:val="18"/>
              <w:szCs w:val="18"/>
            </w:rPr>
            <w:t>Employment support for people with intellectual disability: what works and how to implement it in Australia: evidence synthesis summary</w:t>
          </w:r>
        </w:p>
      </w:tc>
      <w:tc>
        <w:tcPr>
          <w:tcW w:w="3685" w:type="dxa"/>
          <w:tcBorders>
            <w:top w:val="nil"/>
            <w:left w:val="nil"/>
            <w:bottom w:val="nil"/>
            <w:right w:val="nil"/>
          </w:tcBorders>
        </w:tcPr>
        <w:p w14:paraId="36E03BA6" w14:textId="7B150DAF" w:rsidR="009A450C" w:rsidRDefault="009A450C" w:rsidP="0003177B">
          <w:pPr>
            <w:pStyle w:val="Footer"/>
            <w:ind w:left="1178" w:right="-3"/>
            <w:jc w:val="right"/>
          </w:pPr>
        </w:p>
      </w:tc>
    </w:tr>
  </w:tbl>
  <w:p w14:paraId="380601DB" w14:textId="77777777" w:rsidR="009A450C" w:rsidRDefault="009A4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2B13C" w14:textId="77777777" w:rsidR="00104EE4" w:rsidRDefault="00104EE4" w:rsidP="00A21BF1">
      <w:pPr>
        <w:spacing w:line="240" w:lineRule="auto"/>
      </w:pPr>
      <w:bookmarkStart w:id="0" w:name="_Hlk480808360"/>
      <w:bookmarkEnd w:id="0"/>
      <w:r>
        <w:separator/>
      </w:r>
    </w:p>
  </w:footnote>
  <w:footnote w:type="continuationSeparator" w:id="0">
    <w:p w14:paraId="2A9635DD" w14:textId="77777777" w:rsidR="00104EE4" w:rsidRDefault="00104EE4" w:rsidP="00A21B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77BE9" w14:textId="0A871513" w:rsidR="009F2171" w:rsidRDefault="009F2171">
    <w:pPr>
      <w:pStyle w:val="Header"/>
    </w:pPr>
    <w:r>
      <w:rPr>
        <w:noProof/>
      </w:rPr>
      <mc:AlternateContent>
        <mc:Choice Requires="wps">
          <w:drawing>
            <wp:anchor distT="0" distB="0" distL="0" distR="0" simplePos="0" relativeHeight="251658242" behindDoc="0" locked="0" layoutInCell="1" allowOverlap="1" wp14:anchorId="7B4030BF" wp14:editId="1A076592">
              <wp:simplePos x="635" y="635"/>
              <wp:positionH relativeFrom="page">
                <wp:align>left</wp:align>
              </wp:positionH>
              <wp:positionV relativeFrom="page">
                <wp:align>top</wp:align>
              </wp:positionV>
              <wp:extent cx="741045" cy="520700"/>
              <wp:effectExtent l="0" t="0" r="1905" b="12700"/>
              <wp:wrapNone/>
              <wp:docPr id="1204267910"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1045" cy="520700"/>
                      </a:xfrm>
                      <a:prstGeom prst="rect">
                        <a:avLst/>
                      </a:prstGeom>
                      <a:noFill/>
                      <a:ln>
                        <a:noFill/>
                      </a:ln>
                    </wps:spPr>
                    <wps:txbx>
                      <w:txbxContent>
                        <w:p w14:paraId="6941DF7D" w14:textId="1F27A763" w:rsidR="009F2171" w:rsidRPr="009F2171" w:rsidRDefault="009F2171" w:rsidP="009F2171">
                          <w:pPr>
                            <w:spacing w:after="0"/>
                            <w:rPr>
                              <w:rFonts w:ascii="Calibri" w:eastAsia="Calibri" w:hAnsi="Calibri" w:cs="Calibri"/>
                              <w:noProof/>
                              <w:color w:val="000000"/>
                              <w:szCs w:val="24"/>
                            </w:rPr>
                          </w:pPr>
                          <w:r w:rsidRPr="009F2171">
                            <w:rPr>
                              <w:rFonts w:ascii="Calibri" w:eastAsia="Calibri" w:hAnsi="Calibri" w:cs="Calibri"/>
                              <w:noProof/>
                              <w:color w:val="000000"/>
                              <w:szCs w:val="24"/>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B4030BF" id="_x0000_t202" coordsize="21600,21600" o:spt="202" path="m,l,21600r21600,l21600,xe">
              <v:stroke joinstyle="miter"/>
              <v:path gradientshapeok="t" o:connecttype="rect"/>
            </v:shapetype>
            <v:shape id="Text Box 2" o:spid="_x0000_s1026" type="#_x0000_t202" alt="Internal" style="position:absolute;margin-left:0;margin-top:0;width:58.35pt;height:41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" filled="f" stroked="f">
              <v:textbox style="mso-fit-shape-to-text:t" inset="20pt,15pt,0,0">
                <w:txbxContent>
                  <w:p w14:paraId="6941DF7D" w14:textId="1F27A763" w:rsidR="009F2171" w:rsidRPr="009F2171" w:rsidRDefault="009F2171" w:rsidP="009F2171">
                    <w:pPr>
                      <w:spacing w:after="0"/>
                      <w:rPr>
                        <w:rFonts w:ascii="Calibri" w:eastAsia="Calibri" w:hAnsi="Calibri" w:cs="Calibri"/>
                        <w:noProof/>
                        <w:color w:val="000000"/>
                        <w:szCs w:val="24"/>
                      </w:rPr>
                    </w:pPr>
                    <w:r w:rsidRPr="009F2171">
                      <w:rPr>
                        <w:rFonts w:ascii="Calibri" w:eastAsia="Calibri" w:hAnsi="Calibri" w:cs="Calibri"/>
                        <w:noProof/>
                        <w:color w:val="000000"/>
                        <w:szCs w:val="24"/>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E5964" w14:textId="1CD27286" w:rsidR="0039482E" w:rsidRDefault="0039482E">
    <w:pPr>
      <w:pStyle w:val="Header"/>
    </w:pPr>
    <w:r>
      <w:rPr>
        <w:noProof/>
      </w:rPr>
      <w:drawing>
        <wp:anchor distT="0" distB="0" distL="114300" distR="114300" simplePos="0" relativeHeight="251658241" behindDoc="1" locked="0" layoutInCell="1" allowOverlap="1" wp14:anchorId="373D7012" wp14:editId="50802F88">
          <wp:simplePos x="0" y="0"/>
          <wp:positionH relativeFrom="page">
            <wp:posOffset>5775960</wp:posOffset>
          </wp:positionH>
          <wp:positionV relativeFrom="page">
            <wp:posOffset>-106680</wp:posOffset>
          </wp:positionV>
          <wp:extent cx="1893600" cy="1893600"/>
          <wp:effectExtent l="0" t="0" r="0" b="0"/>
          <wp:wrapNone/>
          <wp:docPr id="16023375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78311"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189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Ind w:w="-462" w:type="dxa"/>
      <w:tblCellMar>
        <w:left w:w="0" w:type="dxa"/>
        <w:right w:w="0" w:type="dxa"/>
      </w:tblCellMar>
      <w:tblLook w:val="04A0" w:firstRow="1" w:lastRow="0" w:firstColumn="1" w:lastColumn="0" w:noHBand="0" w:noVBand="1"/>
    </w:tblPr>
    <w:tblGrid>
      <w:gridCol w:w="10100"/>
    </w:tblGrid>
    <w:tr w:rsidR="006D7267" w14:paraId="49C9B230" w14:textId="77777777" w:rsidTr="006D7267">
      <w:trPr>
        <w:trHeight w:val="1984"/>
      </w:trPr>
      <w:tc>
        <w:tcPr>
          <w:tcW w:w="10100" w:type="dxa"/>
          <w:tcBorders>
            <w:top w:val="nil"/>
            <w:left w:val="nil"/>
            <w:bottom w:val="nil"/>
            <w:right w:val="nil"/>
          </w:tcBorders>
        </w:tcPr>
        <w:p w14:paraId="6B37767E" w14:textId="1E630021" w:rsidR="006D7267" w:rsidRDefault="006D7267" w:rsidP="006D7267">
          <w:pPr>
            <w:pStyle w:val="Header"/>
          </w:pPr>
          <w:r>
            <w:rPr>
              <w:noProof/>
            </w:rPr>
            <w:drawing>
              <wp:inline distT="0" distB="0" distL="0" distR="0" wp14:anchorId="06AA671E" wp14:editId="5708A490">
                <wp:extent cx="1435611" cy="783338"/>
                <wp:effectExtent l="0" t="0" r="0" b="0"/>
                <wp:docPr id="1157262420" name="Picture 2" descr="Centre for Inclusive Employment Logo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4980" name="Picture 2" descr="Centre for Inclusive Employment Logo on a white background."/>
                        <pic:cNvPicPr/>
                      </pic:nvPicPr>
                      <pic:blipFill>
                        <a:blip r:embed="rId1">
                          <a:extLst>
                            <a:ext uri="{28A0092B-C50C-407E-A947-70E740481C1C}">
                              <a14:useLocalDpi xmlns:a14="http://schemas.microsoft.com/office/drawing/2010/main" val="0"/>
                            </a:ext>
                          </a:extLst>
                        </a:blip>
                        <a:stretch>
                          <a:fillRect/>
                        </a:stretch>
                      </pic:blipFill>
                      <pic:spPr>
                        <a:xfrm>
                          <a:off x="0" y="0"/>
                          <a:ext cx="1435611" cy="783338"/>
                        </a:xfrm>
                        <a:prstGeom prst="rect">
                          <a:avLst/>
                        </a:prstGeom>
                      </pic:spPr>
                    </pic:pic>
                  </a:graphicData>
                </a:graphic>
              </wp:inline>
            </w:drawing>
          </w:r>
        </w:p>
      </w:tc>
    </w:tr>
  </w:tbl>
  <w:p w14:paraId="59C5C35D" w14:textId="77777777" w:rsidR="006D7267" w:rsidRDefault="006D7267">
    <w:pPr>
      <w:pStyle w:val="Header"/>
    </w:pPr>
    <w:r>
      <w:rPr>
        <w:noProof/>
      </w:rPr>
      <w:drawing>
        <wp:anchor distT="0" distB="0" distL="114300" distR="114300" simplePos="0" relativeHeight="251658240" behindDoc="1" locked="0" layoutInCell="1" allowOverlap="1" wp14:anchorId="5F182F01" wp14:editId="2F0DAD3B">
          <wp:simplePos x="0" y="0"/>
          <wp:positionH relativeFrom="column">
            <wp:posOffset>5060892</wp:posOffset>
          </wp:positionH>
          <wp:positionV relativeFrom="paragraph">
            <wp:posOffset>-1655445</wp:posOffset>
          </wp:positionV>
          <wp:extent cx="1892812" cy="1892812"/>
          <wp:effectExtent l="0" t="0" r="0" b="0"/>
          <wp:wrapNone/>
          <wp:docPr id="1233504155" name="Picture 3" descr="A decorative graphic that is part of the CIE logo. It is four concentric circles that in the order of purple, red, red and then purple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00775" name="Picture 3" descr="A decorative graphic that is part of the CIE logo. It is four concentric circles that in the order of purple, red, red and then purple on a white background."/>
                  <pic:cNvPicPr/>
                </pic:nvPicPr>
                <pic:blipFill>
                  <a:blip r:embed="rId2">
                    <a:extLst>
                      <a:ext uri="{28A0092B-C50C-407E-A947-70E740481C1C}">
                        <a14:useLocalDpi xmlns:a14="http://schemas.microsoft.com/office/drawing/2010/main" val="0"/>
                      </a:ext>
                    </a:extLst>
                  </a:blip>
                  <a:stretch>
                    <a:fillRect/>
                  </a:stretch>
                </pic:blipFill>
                <pic:spPr>
                  <a:xfrm>
                    <a:off x="0" y="0"/>
                    <a:ext cx="1892812" cy="1892812"/>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Ind w:w="-462" w:type="dxa"/>
      <w:tblCellMar>
        <w:left w:w="0" w:type="dxa"/>
        <w:right w:w="0" w:type="dxa"/>
      </w:tblCellMar>
      <w:tblLook w:val="04A0" w:firstRow="1" w:lastRow="0" w:firstColumn="1" w:lastColumn="0" w:noHBand="0" w:noVBand="1"/>
    </w:tblPr>
    <w:tblGrid>
      <w:gridCol w:w="10100"/>
    </w:tblGrid>
    <w:tr w:rsidR="00726A5F" w14:paraId="74F39693" w14:textId="77777777" w:rsidTr="006D7267">
      <w:trPr>
        <w:trHeight w:val="1984"/>
      </w:trPr>
      <w:tc>
        <w:tcPr>
          <w:tcW w:w="10100" w:type="dxa"/>
          <w:tcBorders>
            <w:top w:val="nil"/>
            <w:left w:val="nil"/>
            <w:bottom w:val="nil"/>
            <w:right w:val="nil"/>
          </w:tcBorders>
        </w:tcPr>
        <w:p w14:paraId="1F2BF8C6" w14:textId="77777777" w:rsidR="00726A5F" w:rsidRDefault="00726A5F" w:rsidP="006D7267">
          <w:pPr>
            <w:pStyle w:val="Header"/>
          </w:pPr>
          <w:r>
            <w:rPr>
              <w:noProof/>
            </w:rPr>
            <w:drawing>
              <wp:inline distT="0" distB="0" distL="0" distR="0" wp14:anchorId="3929280C" wp14:editId="7AF224FB">
                <wp:extent cx="1435611" cy="783338"/>
                <wp:effectExtent l="0" t="0" r="0" b="0"/>
                <wp:docPr id="2009691865" name="Picture 2" descr="Centre for Inclusive Employment Logo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4980" name="Picture 2" descr="Centre for Inclusive Employment Logo on a white background."/>
                        <pic:cNvPicPr/>
                      </pic:nvPicPr>
                      <pic:blipFill>
                        <a:blip r:embed="rId1">
                          <a:extLst>
                            <a:ext uri="{28A0092B-C50C-407E-A947-70E740481C1C}">
                              <a14:useLocalDpi xmlns:a14="http://schemas.microsoft.com/office/drawing/2010/main" val="0"/>
                            </a:ext>
                          </a:extLst>
                        </a:blip>
                        <a:stretch>
                          <a:fillRect/>
                        </a:stretch>
                      </pic:blipFill>
                      <pic:spPr>
                        <a:xfrm>
                          <a:off x="0" y="0"/>
                          <a:ext cx="1435611" cy="783338"/>
                        </a:xfrm>
                        <a:prstGeom prst="rect">
                          <a:avLst/>
                        </a:prstGeom>
                      </pic:spPr>
                    </pic:pic>
                  </a:graphicData>
                </a:graphic>
              </wp:inline>
            </w:drawing>
          </w:r>
        </w:p>
      </w:tc>
    </w:tr>
  </w:tbl>
  <w:p w14:paraId="3FE46CA7" w14:textId="77777777" w:rsidR="00726A5F" w:rsidRDefault="00726A5F">
    <w:pPr>
      <w:pStyle w:val="Header"/>
    </w:pPr>
    <w:r>
      <w:rPr>
        <w:noProof/>
      </w:rPr>
      <w:drawing>
        <wp:anchor distT="0" distB="0" distL="114300" distR="114300" simplePos="0" relativeHeight="251658243" behindDoc="1" locked="0" layoutInCell="1" allowOverlap="1" wp14:anchorId="36819C1B" wp14:editId="254E9971">
          <wp:simplePos x="0" y="0"/>
          <wp:positionH relativeFrom="column">
            <wp:posOffset>5060892</wp:posOffset>
          </wp:positionH>
          <wp:positionV relativeFrom="paragraph">
            <wp:posOffset>-1655445</wp:posOffset>
          </wp:positionV>
          <wp:extent cx="1892812" cy="1892812"/>
          <wp:effectExtent l="0" t="0" r="0" b="0"/>
          <wp:wrapNone/>
          <wp:docPr id="2012987502" name="Picture 3" descr="A decorative graphic that is part of the CIE logo. It is four concentric circles that in the order of purple, red, red and then purple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00775" name="Picture 3" descr="A decorative graphic that is part of the CIE logo. It is four concentric circles that in the order of purple, red, red and then purple on a white background."/>
                  <pic:cNvPicPr/>
                </pic:nvPicPr>
                <pic:blipFill>
                  <a:blip r:embed="rId2">
                    <a:extLst>
                      <a:ext uri="{28A0092B-C50C-407E-A947-70E740481C1C}">
                        <a14:useLocalDpi xmlns:a14="http://schemas.microsoft.com/office/drawing/2010/main" val="0"/>
                      </a:ext>
                    </a:extLst>
                  </a:blip>
                  <a:stretch>
                    <a:fillRect/>
                  </a:stretch>
                </pic:blipFill>
                <pic:spPr>
                  <a:xfrm>
                    <a:off x="0" y="0"/>
                    <a:ext cx="1892812" cy="189281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AEC80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026167E"/>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3CB2CD6A"/>
    <w:lvl w:ilvl="0">
      <w:start w:val="1"/>
      <w:numFmt w:val="bullet"/>
      <w:pStyle w:val="ListBullet4"/>
      <w:lvlText w:val=""/>
      <w:lvlJc w:val="left"/>
      <w:pPr>
        <w:tabs>
          <w:tab w:val="num" w:pos="1492"/>
        </w:tabs>
        <w:ind w:left="1492" w:hanging="360"/>
      </w:pPr>
      <w:rPr>
        <w:rFonts w:ascii="Symbol" w:hAnsi="Symbol" w:hint="default"/>
      </w:rPr>
    </w:lvl>
  </w:abstractNum>
  <w:abstractNum w:abstractNumId="3" w15:restartNumberingAfterBreak="0">
    <w:nsid w:val="FFFFFF88"/>
    <w:multiLevelType w:val="singleLevel"/>
    <w:tmpl w:val="BC48B716"/>
    <w:lvl w:ilvl="0">
      <w:start w:val="1"/>
      <w:numFmt w:val="decimal"/>
      <w:pStyle w:val="ListBullet5"/>
      <w:lvlText w:val="%1"/>
      <w:lvlJc w:val="left"/>
      <w:pPr>
        <w:ind w:left="360" w:hanging="360"/>
      </w:pPr>
      <w:rPr>
        <w:rFonts w:hint="default"/>
        <w:color w:val="3F3F3F" w:themeColor="accent4"/>
      </w:rPr>
    </w:lvl>
  </w:abstractNum>
  <w:abstractNum w:abstractNumId="4" w15:restartNumberingAfterBreak="0">
    <w:nsid w:val="FFFFFF89"/>
    <w:multiLevelType w:val="singleLevel"/>
    <w:tmpl w:val="1452FDC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3837719"/>
    <w:multiLevelType w:val="hybridMultilevel"/>
    <w:tmpl w:val="760E8A9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06D00469"/>
    <w:multiLevelType w:val="multilevel"/>
    <w:tmpl w:val="98546DD2"/>
    <w:styleLink w:val="BoxListNumbers"/>
    <w:lvl w:ilvl="0">
      <w:start w:val="1"/>
      <w:numFmt w:val="decimal"/>
      <w:pStyle w:val="BoxListNumber1"/>
      <w:lvlText w:val="%1."/>
      <w:lvlJc w:val="left"/>
      <w:pPr>
        <w:ind w:left="284" w:hanging="284"/>
      </w:pPr>
      <w:rPr>
        <w:rFonts w:asciiTheme="majorHAnsi" w:hAnsiTheme="majorHAnsi" w:hint="default"/>
        <w:b w:val="0"/>
        <w:i w:val="0"/>
        <w:color w:val="000000" w:themeColor="text1"/>
        <w:sz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D7D2843"/>
    <w:multiLevelType w:val="multilevel"/>
    <w:tmpl w:val="351612C6"/>
    <w:lvl w:ilvl="0">
      <w:start w:val="1"/>
      <w:numFmt w:val="bullet"/>
      <w:pStyle w:val="TableBullet1"/>
      <w:lvlText w:val=""/>
      <w:lvlJc w:val="left"/>
      <w:pPr>
        <w:ind w:left="340" w:hanging="340"/>
      </w:pPr>
      <w:rPr>
        <w:rFonts w:ascii="Symbol" w:hAnsi="Symbol" w:hint="default"/>
        <w:b w:val="0"/>
        <w:i w:val="0"/>
        <w:color w:val="auto"/>
        <w:sz w:val="18"/>
      </w:rPr>
    </w:lvl>
    <w:lvl w:ilvl="1">
      <w:start w:val="1"/>
      <w:numFmt w:val="bullet"/>
      <w:lvlText w:val="–"/>
      <w:lvlJc w:val="left"/>
      <w:pPr>
        <w:ind w:left="680" w:hanging="340"/>
      </w:pPr>
      <w:rPr>
        <w:rFonts w:hint="default"/>
        <w:b w:val="0"/>
        <w:i w:val="0"/>
        <w:color w:val="auto"/>
        <w:sz w:val="18"/>
      </w:rPr>
    </w:lvl>
    <w:lvl w:ilvl="2">
      <w:start w:val="1"/>
      <w:numFmt w:val="bullet"/>
      <w:lvlText w:val="-"/>
      <w:lvlJc w:val="left"/>
      <w:pPr>
        <w:ind w:left="1020" w:hanging="340"/>
      </w:pPr>
      <w:rPr>
        <w:rFonts w:hint="default"/>
        <w:b w:val="0"/>
        <w:i w:val="0"/>
        <w:color w:val="auto"/>
        <w:sz w:val="18"/>
      </w:rPr>
    </w:lvl>
    <w:lvl w:ilvl="3">
      <w:start w:val="1"/>
      <w:numFmt w:val="decimal"/>
      <w:lvlText w:val="%4"/>
      <w:lvlJc w:val="left"/>
      <w:pPr>
        <w:ind w:left="340" w:hanging="340"/>
      </w:pPr>
      <w:rPr>
        <w:rFonts w:hint="default"/>
        <w:color w:val="000000" w:themeColor="text1"/>
      </w:rPr>
    </w:lvl>
    <w:lvl w:ilvl="4">
      <w:start w:val="1"/>
      <w:numFmt w:val="lowerLetter"/>
      <w:lvlText w:val="%5"/>
      <w:lvlJc w:val="left"/>
      <w:pPr>
        <w:ind w:left="680" w:hanging="340"/>
      </w:pPr>
      <w:rPr>
        <w:rFonts w:hint="default"/>
        <w:color w:val="000000" w:themeColor="text1"/>
      </w:rPr>
    </w:lvl>
    <w:lvl w:ilvl="5">
      <w:start w:val="1"/>
      <w:numFmt w:val="lowerRoman"/>
      <w:lvlText w:val="%6"/>
      <w:lvlJc w:val="left"/>
      <w:pPr>
        <w:ind w:left="1021" w:hanging="341"/>
      </w:pPr>
      <w:rPr>
        <w:rFonts w:hint="default"/>
        <w:color w:val="000000" w:themeColor="text1"/>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8" w15:restartNumberingAfterBreak="0">
    <w:nsid w:val="1E364121"/>
    <w:multiLevelType w:val="hybridMultilevel"/>
    <w:tmpl w:val="4F5AB1CE"/>
    <w:lvl w:ilvl="0" w:tplc="2F6E116A">
      <w:start w:val="1"/>
      <w:numFmt w:val="bullet"/>
      <w:pStyle w:val="BoxListBullet2"/>
      <w:lvlText w:val="–"/>
      <w:lvlJc w:val="left"/>
      <w:pPr>
        <w:ind w:left="644" w:hanging="360"/>
      </w:pPr>
      <w:rPr>
        <w:rFonts w:ascii="Calibri" w:hAnsi="Calibri"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287D91"/>
    <w:multiLevelType w:val="hybridMultilevel"/>
    <w:tmpl w:val="D0EC6F7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0" w15:restartNumberingAfterBreak="0">
    <w:nsid w:val="24586DFE"/>
    <w:multiLevelType w:val="multilevel"/>
    <w:tmpl w:val="BC2EAD96"/>
    <w:styleLink w:val="BulletsStyle"/>
    <w:lvl w:ilvl="0">
      <w:start w:val="1"/>
      <w:numFmt w:val="bullet"/>
      <w:pStyle w:val="ListBullet"/>
      <w:lvlText w:val=""/>
      <w:lvlJc w:val="left"/>
      <w:pPr>
        <w:ind w:left="340" w:hanging="340"/>
      </w:pPr>
      <w:rPr>
        <w:rFonts w:ascii="Symbol" w:hAnsi="Symbol" w:hint="default"/>
        <w:b w:val="0"/>
        <w:i w:val="0"/>
        <w:color w:val="000000" w:themeColor="text1"/>
        <w:sz w:val="24"/>
      </w:rPr>
    </w:lvl>
    <w:lvl w:ilvl="1">
      <w:start w:val="1"/>
      <w:numFmt w:val="bullet"/>
      <w:pStyle w:val="ListBullet2"/>
      <w:lvlText w:val=""/>
      <w:lvlJc w:val="left"/>
      <w:pPr>
        <w:ind w:left="680" w:hanging="340"/>
      </w:pPr>
      <w:rPr>
        <w:rFonts w:ascii="Symbol" w:hAnsi="Symbol" w:hint="default"/>
        <w:b w:val="0"/>
        <w:i w:val="0"/>
        <w:color w:val="000000" w:themeColor="text1"/>
        <w:sz w:val="24"/>
      </w:rPr>
    </w:lvl>
    <w:lvl w:ilvl="2">
      <w:start w:val="1"/>
      <w:numFmt w:val="bullet"/>
      <w:pStyle w:val="ListBullet3"/>
      <w:lvlText w:val=""/>
      <w:lvlJc w:val="left"/>
      <w:pPr>
        <w:ind w:left="1021" w:hanging="341"/>
      </w:pPr>
      <w:rPr>
        <w:rFonts w:ascii="Symbol" w:hAnsi="Symbol" w:hint="default"/>
        <w:b w:val="0"/>
        <w:i w:val="0"/>
        <w:color w:val="000000" w:themeColor="text1"/>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D7062F1"/>
    <w:multiLevelType w:val="multilevel"/>
    <w:tmpl w:val="E222D91E"/>
    <w:styleLink w:val="TableListNumbers"/>
    <w:lvl w:ilvl="0">
      <w:start w:val="1"/>
      <w:numFmt w:val="decimal"/>
      <w:lvlText w:val="%1."/>
      <w:lvlJc w:val="left"/>
      <w:pPr>
        <w:ind w:left="284" w:hanging="284"/>
      </w:pPr>
      <w:rPr>
        <w:rFonts w:asciiTheme="majorHAnsi" w:hAnsiTheme="majorHAnsi" w:hint="default"/>
        <w:b w:val="0"/>
        <w:i w:val="0"/>
        <w:color w:val="000000" w:themeColor="text1"/>
        <w:sz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DD086B"/>
    <w:multiLevelType w:val="hybridMultilevel"/>
    <w:tmpl w:val="3C8E6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167510"/>
    <w:multiLevelType w:val="multilevel"/>
    <w:tmpl w:val="2B8CEB0E"/>
    <w:styleLink w:val="BulletLists"/>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Arial" w:hAnsi="Arial"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4" w15:restartNumberingAfterBreak="0">
    <w:nsid w:val="33E51464"/>
    <w:multiLevelType w:val="multilevel"/>
    <w:tmpl w:val="BC2EAD96"/>
    <w:numStyleLink w:val="BulletsStyle"/>
  </w:abstractNum>
  <w:abstractNum w:abstractNumId="15" w15:restartNumberingAfterBreak="0">
    <w:nsid w:val="34CB17B5"/>
    <w:multiLevelType w:val="multilevel"/>
    <w:tmpl w:val="BC102C32"/>
    <w:styleLink w:val="AppendixStyle"/>
    <w:lvl w:ilvl="0">
      <w:start w:val="1"/>
      <w:numFmt w:val="decimal"/>
      <w:pStyle w:val="AppendixHeading"/>
      <w:lvlText w:val="Appendix %1."/>
      <w:lvlJc w:val="left"/>
      <w:pPr>
        <w:ind w:left="851" w:hanging="851"/>
      </w:pPr>
      <w:rPr>
        <w:rFonts w:asciiTheme="majorHAnsi" w:hAnsiTheme="majorHAnsi" w:hint="default"/>
        <w:b/>
        <w:i w:val="0"/>
        <w:color w:val="FFFFFF" w:themeColor="background2"/>
        <w:sz w:val="36"/>
      </w:rPr>
    </w:lvl>
    <w:lvl w:ilvl="1">
      <w:start w:val="1"/>
      <w:numFmt w:val="decimal"/>
      <w:lvlText w:val="%1.%2"/>
      <w:lvlJc w:val="left"/>
      <w:pPr>
        <w:ind w:left="851" w:hanging="851"/>
      </w:pPr>
      <w:rPr>
        <w:rFonts w:ascii="Roboto Medium" w:hAnsi="Roboto Medium" w:hint="default"/>
        <w:b w:val="0"/>
        <w:i w:val="0"/>
        <w:color w:val="000000" w:themeColor="text1"/>
        <w:sz w:val="36"/>
      </w:rPr>
    </w:lvl>
    <w:lvl w:ilvl="2">
      <w:start w:val="1"/>
      <w:numFmt w:val="decimal"/>
      <w:lvlText w:val="%1.%2.%3"/>
      <w:lvlJc w:val="left"/>
      <w:pPr>
        <w:ind w:left="851" w:hanging="851"/>
      </w:pPr>
      <w:rPr>
        <w:rFonts w:asciiTheme="majorHAnsi" w:hAnsiTheme="majorHAnsi" w:hint="default"/>
        <w:b w:val="0"/>
        <w:i w:val="0"/>
        <w:color w:val="65328F" w:themeColor="accent1"/>
        <w:sz w:val="28"/>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3A1F6C4C"/>
    <w:multiLevelType w:val="multilevel"/>
    <w:tmpl w:val="26FAA784"/>
    <w:styleLink w:val="HeadingList"/>
    <w:lvl w:ilvl="0">
      <w:start w:val="1"/>
      <w:numFmt w:val="decimal"/>
      <w:lvlText w:val="%1."/>
      <w:lvlJc w:val="left"/>
      <w:pPr>
        <w:ind w:left="737" w:hanging="737"/>
      </w:pPr>
      <w:rPr>
        <w:rFonts w:asciiTheme="majorHAnsi" w:hAnsiTheme="majorHAnsi" w:hint="default"/>
        <w:color w:val="65328F" w:themeColor="accent1"/>
      </w:rPr>
    </w:lvl>
    <w:lvl w:ilvl="1">
      <w:start w:val="1"/>
      <w:numFmt w:val="decimal"/>
      <w:lvlText w:val="%1.%2."/>
      <w:lvlJc w:val="left"/>
      <w:pPr>
        <w:ind w:left="737" w:hanging="737"/>
      </w:pPr>
      <w:rPr>
        <w:rFonts w:asciiTheme="majorHAnsi" w:hAnsiTheme="majorHAnsi" w:hint="default"/>
        <w:color w:val="65328F" w:themeColor="accent1"/>
      </w:rPr>
    </w:lvl>
    <w:lvl w:ilvl="2">
      <w:start w:val="1"/>
      <w:numFmt w:val="decimal"/>
      <w:lvlText w:val="%1.%2.%3."/>
      <w:lvlJc w:val="left"/>
      <w:pPr>
        <w:ind w:left="737" w:hanging="737"/>
      </w:pPr>
      <w:rPr>
        <w:rFonts w:asciiTheme="majorHAnsi" w:hAnsiTheme="majorHAnsi" w:hint="default"/>
        <w:color w:val="65328F" w:themeColor="accent1"/>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411506EA"/>
    <w:multiLevelType w:val="hybridMultilevel"/>
    <w:tmpl w:val="7BDADE98"/>
    <w:lvl w:ilvl="0" w:tplc="3F26FE56">
      <w:start w:val="1"/>
      <w:numFmt w:val="bullet"/>
      <w:pStyle w:val="BoxListBullet"/>
      <w:lvlText w:val=""/>
      <w:lvlJc w:val="left"/>
      <w:pPr>
        <w:ind w:left="720" w:hanging="360"/>
      </w:pPr>
      <w:rPr>
        <w:rFonts w:ascii="Symbol" w:hAnsi="Symbol"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314167D"/>
    <w:multiLevelType w:val="multilevel"/>
    <w:tmpl w:val="F29CF010"/>
    <w:styleLink w:val="Numbers"/>
    <w:lvl w:ilvl="0">
      <w:start w:val="1"/>
      <w:numFmt w:val="decimal"/>
      <w:pStyle w:val="ListNumber"/>
      <w:lvlText w:val="%1."/>
      <w:lvlJc w:val="left"/>
      <w:pPr>
        <w:ind w:left="340" w:hanging="340"/>
      </w:pPr>
      <w:rPr>
        <w:rFonts w:asciiTheme="minorHAnsi" w:hAnsiTheme="minorHAnsi" w:hint="default"/>
        <w:b w:val="0"/>
        <w:i w:val="0"/>
        <w:color w:val="000000" w:themeColor="text1"/>
        <w:sz w:val="24"/>
      </w:rPr>
    </w:lvl>
    <w:lvl w:ilvl="1">
      <w:start w:val="1"/>
      <w:numFmt w:val="lowerLetter"/>
      <w:pStyle w:val="ListNumber2"/>
      <w:lvlText w:val="%2."/>
      <w:lvlJc w:val="left"/>
      <w:pPr>
        <w:ind w:left="680" w:hanging="340"/>
      </w:pPr>
      <w:rPr>
        <w:rFonts w:asciiTheme="minorHAnsi" w:hAnsiTheme="minorHAnsi" w:hint="default"/>
        <w:b w:val="0"/>
        <w:i w:val="0"/>
        <w:color w:val="000000" w:themeColor="text1"/>
        <w:sz w:val="24"/>
      </w:rPr>
    </w:lvl>
    <w:lvl w:ilvl="2">
      <w:start w:val="1"/>
      <w:numFmt w:val="lowerRoman"/>
      <w:pStyle w:val="ListNumber3"/>
      <w:lvlText w:val="%3."/>
      <w:lvlJc w:val="left"/>
      <w:pPr>
        <w:ind w:left="1021" w:hanging="341"/>
      </w:pPr>
      <w:rPr>
        <w:rFonts w:asciiTheme="minorHAnsi" w:hAnsiTheme="minorHAnsi" w:hint="default"/>
        <w:b w:val="0"/>
        <w:i w:val="0"/>
        <w:caps w:val="0"/>
        <w:strike w:val="0"/>
        <w:dstrike w:val="0"/>
        <w:vanish w:val="0"/>
        <w:color w:val="000000" w:themeColor="text1"/>
        <w:sz w:val="24"/>
        <w:vertAlign w:val="baseline"/>
      </w:rPr>
    </w:lvl>
    <w:lvl w:ilvl="3">
      <w:start w:val="1"/>
      <w:numFmt w:val="decimal"/>
      <w:lvlText w:val="(%4)"/>
      <w:lvlJc w:val="left"/>
      <w:pPr>
        <w:ind w:left="851" w:hanging="284"/>
      </w:pPr>
      <w:rPr>
        <w:rFonts w:hint="default"/>
      </w:rPr>
    </w:lvl>
    <w:lvl w:ilvl="4">
      <w:start w:val="1"/>
      <w:numFmt w:val="lowerLetter"/>
      <w:lvlText w:val="(%5)"/>
      <w:lvlJc w:val="left"/>
      <w:pPr>
        <w:tabs>
          <w:tab w:val="num" w:pos="8507"/>
        </w:tabs>
        <w:ind w:left="2157" w:hanging="284"/>
      </w:pPr>
      <w:rPr>
        <w:rFonts w:hint="default"/>
      </w:rPr>
    </w:lvl>
    <w:lvl w:ilvl="5">
      <w:start w:val="1"/>
      <w:numFmt w:val="lowerRoman"/>
      <w:lvlText w:val="(%6)"/>
      <w:lvlJc w:val="left"/>
      <w:pPr>
        <w:tabs>
          <w:tab w:val="num" w:pos="8791"/>
        </w:tabs>
        <w:ind w:left="2441" w:hanging="284"/>
      </w:pPr>
      <w:rPr>
        <w:rFonts w:hint="default"/>
      </w:rPr>
    </w:lvl>
    <w:lvl w:ilvl="6">
      <w:start w:val="1"/>
      <w:numFmt w:val="decimal"/>
      <w:lvlText w:val="%7."/>
      <w:lvlJc w:val="left"/>
      <w:pPr>
        <w:tabs>
          <w:tab w:val="num" w:pos="9075"/>
        </w:tabs>
        <w:ind w:left="2725" w:hanging="284"/>
      </w:pPr>
      <w:rPr>
        <w:rFonts w:hint="default"/>
      </w:rPr>
    </w:lvl>
    <w:lvl w:ilvl="7">
      <w:start w:val="1"/>
      <w:numFmt w:val="lowerLetter"/>
      <w:lvlText w:val="%8."/>
      <w:lvlJc w:val="left"/>
      <w:pPr>
        <w:tabs>
          <w:tab w:val="num" w:pos="9359"/>
        </w:tabs>
        <w:ind w:left="3009" w:hanging="284"/>
      </w:pPr>
      <w:rPr>
        <w:rFonts w:hint="default"/>
      </w:rPr>
    </w:lvl>
    <w:lvl w:ilvl="8">
      <w:start w:val="1"/>
      <w:numFmt w:val="lowerRoman"/>
      <w:lvlText w:val="%9."/>
      <w:lvlJc w:val="left"/>
      <w:pPr>
        <w:tabs>
          <w:tab w:val="num" w:pos="9643"/>
        </w:tabs>
        <w:ind w:left="3293" w:hanging="284"/>
      </w:pPr>
      <w:rPr>
        <w:rFonts w:hint="default"/>
      </w:rPr>
    </w:lvl>
  </w:abstractNum>
  <w:abstractNum w:abstractNumId="19" w15:restartNumberingAfterBreak="0">
    <w:nsid w:val="48AF29C7"/>
    <w:multiLevelType w:val="hybridMultilevel"/>
    <w:tmpl w:val="CC58D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A294FF8"/>
    <w:multiLevelType w:val="multilevel"/>
    <w:tmpl w:val="589CB0DA"/>
    <w:styleLink w:val="ObjectiveHeading"/>
    <w:lvl w:ilvl="0">
      <w:start w:val="1"/>
      <w:numFmt w:val="decimal"/>
      <w:pStyle w:val="ObjectiveHeading0"/>
      <w:lvlText w:val="%1."/>
      <w:lvlJc w:val="left"/>
      <w:pPr>
        <w:ind w:left="567" w:hanging="567"/>
      </w:pPr>
      <w:rPr>
        <w:rFonts w:ascii="Univers" w:hAnsi="Univers" w:hint="default"/>
        <w:b/>
        <w:i w:val="0"/>
        <w:color w:val="FFFFFF" w:themeColor="background2"/>
        <w:sz w:val="3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A3354AE"/>
    <w:multiLevelType w:val="multilevel"/>
    <w:tmpl w:val="73749F80"/>
    <w:styleLink w:val="NumberedBulletStyle"/>
    <w:lvl w:ilvl="0">
      <w:start w:val="1"/>
      <w:numFmt w:val="decimal"/>
      <w:pStyle w:val="NumberedBullet"/>
      <w:lvlText w:val="%1."/>
      <w:lvlJc w:val="left"/>
      <w:pPr>
        <w:ind w:left="425" w:hanging="425"/>
      </w:pPr>
      <w:rPr>
        <w:rFonts w:asciiTheme="minorHAnsi" w:hAnsiTheme="minorHAnsi" w:hint="default"/>
        <w:b w:val="0"/>
        <w:i w:val="0"/>
        <w:color w:val="000000" w:themeColor="text1"/>
        <w:sz w:val="22"/>
      </w:rPr>
    </w:lvl>
    <w:lvl w:ilvl="1">
      <w:start w:val="1"/>
      <w:numFmt w:val="decimal"/>
      <w:pStyle w:val="NumberedBullet2"/>
      <w:lvlText w:val="%1.%2."/>
      <w:lvlJc w:val="left"/>
      <w:pPr>
        <w:ind w:left="851" w:hanging="426"/>
      </w:pPr>
      <w:rPr>
        <w:rFonts w:asciiTheme="minorHAnsi" w:hAnsiTheme="minorHAnsi" w:hint="default"/>
        <w:b w:val="0"/>
        <w:i w:val="0"/>
        <w:color w:val="000000" w:themeColor="text1"/>
        <w:sz w:val="22"/>
      </w:rPr>
    </w:lvl>
    <w:lvl w:ilvl="2">
      <w:start w:val="1"/>
      <w:numFmt w:val="decimal"/>
      <w:pStyle w:val="NumberedBullet3"/>
      <w:lvlText w:val="%1.%2.%3."/>
      <w:lvlJc w:val="left"/>
      <w:pPr>
        <w:ind w:left="1276" w:hanging="425"/>
      </w:pPr>
      <w:rPr>
        <w:rFonts w:asciiTheme="minorHAnsi" w:hAnsiTheme="minorHAnsi" w:hint="default"/>
        <w:b w:val="0"/>
        <w:i w:val="0"/>
        <w:color w:val="000000" w:themeColor="text1"/>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E8B78D3"/>
    <w:multiLevelType w:val="multilevel"/>
    <w:tmpl w:val="B5D2BAB0"/>
    <w:name w:val="NSW list Bullet"/>
    <w:lvl w:ilvl="0">
      <w:start w:val="1"/>
      <w:numFmt w:val="bullet"/>
      <w:lvlText w:val=""/>
      <w:lvlJc w:val="left"/>
      <w:pPr>
        <w:ind w:left="852" w:firstLine="0"/>
      </w:pPr>
      <w:rPr>
        <w:rFonts w:ascii="Symbol" w:hAnsi="Symbol" w:hint="default"/>
        <w:color w:val="auto"/>
      </w:rPr>
    </w:lvl>
    <w:lvl w:ilvl="1">
      <w:start w:val="1"/>
      <w:numFmt w:val="bullet"/>
      <w:lvlText w:val="–"/>
      <w:lvlJc w:val="left"/>
      <w:pPr>
        <w:ind w:left="1135" w:firstLine="0"/>
      </w:pPr>
      <w:rPr>
        <w:rFonts w:ascii="Arial" w:hAnsi="Arial" w:hint="default"/>
        <w:color w:val="auto"/>
      </w:rPr>
    </w:lvl>
    <w:lvl w:ilvl="2">
      <w:start w:val="1"/>
      <w:numFmt w:val="bullet"/>
      <w:lvlRestart w:val="1"/>
      <w:lvlText w:val="»"/>
      <w:lvlJc w:val="left"/>
      <w:pPr>
        <w:ind w:left="1419" w:firstLine="0"/>
      </w:pPr>
      <w:rPr>
        <w:rFonts w:ascii="Arial" w:hAnsi="Arial" w:hint="default"/>
        <w:color w:val="auto"/>
      </w:rPr>
    </w:lvl>
    <w:lvl w:ilvl="3">
      <w:start w:val="1"/>
      <w:numFmt w:val="decimal"/>
      <w:lvlText w:val="(%4)"/>
      <w:lvlJc w:val="left"/>
      <w:pPr>
        <w:ind w:left="2008" w:hanging="360"/>
      </w:pPr>
      <w:rPr>
        <w:rFonts w:hint="default"/>
      </w:rPr>
    </w:lvl>
    <w:lvl w:ilvl="4">
      <w:start w:val="1"/>
      <w:numFmt w:val="lowerLetter"/>
      <w:lvlText w:val="(%5)"/>
      <w:lvlJc w:val="left"/>
      <w:pPr>
        <w:ind w:left="2368" w:hanging="360"/>
      </w:pPr>
      <w:rPr>
        <w:rFonts w:hint="default"/>
      </w:rPr>
    </w:lvl>
    <w:lvl w:ilvl="5">
      <w:start w:val="1"/>
      <w:numFmt w:val="lowerRoman"/>
      <w:lvlText w:val="(%6)"/>
      <w:lvlJc w:val="left"/>
      <w:pPr>
        <w:ind w:left="2728" w:hanging="360"/>
      </w:pPr>
      <w:rPr>
        <w:rFonts w:hint="default"/>
      </w:rPr>
    </w:lvl>
    <w:lvl w:ilvl="6">
      <w:start w:val="1"/>
      <w:numFmt w:val="decimal"/>
      <w:lvlText w:val="%7."/>
      <w:lvlJc w:val="left"/>
      <w:pPr>
        <w:ind w:left="3088" w:hanging="360"/>
      </w:pPr>
      <w:rPr>
        <w:rFonts w:hint="default"/>
      </w:rPr>
    </w:lvl>
    <w:lvl w:ilvl="7">
      <w:start w:val="1"/>
      <w:numFmt w:val="lowerLetter"/>
      <w:lvlText w:val="%8."/>
      <w:lvlJc w:val="left"/>
      <w:pPr>
        <w:ind w:left="3448" w:hanging="360"/>
      </w:pPr>
      <w:rPr>
        <w:rFonts w:hint="default"/>
      </w:rPr>
    </w:lvl>
    <w:lvl w:ilvl="8">
      <w:start w:val="1"/>
      <w:numFmt w:val="lowerRoman"/>
      <w:lvlText w:val="%9."/>
      <w:lvlJc w:val="left"/>
      <w:pPr>
        <w:ind w:left="3808" w:hanging="360"/>
      </w:pPr>
      <w:rPr>
        <w:rFonts w:hint="default"/>
      </w:rPr>
    </w:lvl>
  </w:abstractNum>
  <w:abstractNum w:abstractNumId="23" w15:restartNumberingAfterBreak="0">
    <w:nsid w:val="4F4A1EBF"/>
    <w:multiLevelType w:val="multilevel"/>
    <w:tmpl w:val="82129208"/>
    <w:styleLink w:val="Bullets"/>
    <w:lvl w:ilvl="0">
      <w:start w:val="1"/>
      <w:numFmt w:val="bullet"/>
      <w:lvlText w:val=""/>
      <w:lvlJc w:val="left"/>
      <w:pPr>
        <w:ind w:left="284" w:hanging="284"/>
      </w:pPr>
      <w:rPr>
        <w:rFonts w:ascii="Symbol" w:hAnsi="Symbol" w:hint="default"/>
        <w:b w:val="0"/>
        <w:i w:val="0"/>
        <w:color w:val="404040" w:themeColor="text2"/>
        <w:sz w:val="18"/>
      </w:rPr>
    </w:lvl>
    <w:lvl w:ilvl="1">
      <w:start w:val="1"/>
      <w:numFmt w:val="bullet"/>
      <w:lvlText w:val=""/>
      <w:lvlJc w:val="left"/>
      <w:pPr>
        <w:ind w:left="567" w:hanging="283"/>
      </w:pPr>
      <w:rPr>
        <w:rFonts w:ascii="Wingdings" w:hAnsi="Wingdings" w:hint="default"/>
        <w:b w:val="0"/>
        <w:i w:val="0"/>
        <w:color w:val="404040" w:themeColor="text2"/>
        <w:sz w:val="18"/>
      </w:rPr>
    </w:lvl>
    <w:lvl w:ilvl="2">
      <w:start w:val="1"/>
      <w:numFmt w:val="bullet"/>
      <w:lvlText w:val="—"/>
      <w:lvlJc w:val="left"/>
      <w:pPr>
        <w:ind w:left="851" w:hanging="284"/>
      </w:pPr>
      <w:rPr>
        <w:rFonts w:ascii="Arial" w:hAnsi="Arial" w:hint="default"/>
        <w:b w:val="0"/>
        <w:i w:val="0"/>
        <w:color w:val="404040" w:themeColor="text2"/>
        <w:sz w:val="18"/>
      </w:rPr>
    </w:lvl>
    <w:lvl w:ilvl="3">
      <w:start w:val="1"/>
      <w:numFmt w:val="decimal"/>
      <w:lvlText w:val="(%4)"/>
      <w:lvlJc w:val="left"/>
      <w:pPr>
        <w:tabs>
          <w:tab w:val="num" w:pos="1589"/>
        </w:tabs>
        <w:ind w:left="1873" w:hanging="284"/>
      </w:pPr>
      <w:rPr>
        <w:rFonts w:hint="default"/>
      </w:rPr>
    </w:lvl>
    <w:lvl w:ilvl="4">
      <w:start w:val="1"/>
      <w:numFmt w:val="lowerLetter"/>
      <w:lvlText w:val="(%5)"/>
      <w:lvlJc w:val="left"/>
      <w:pPr>
        <w:tabs>
          <w:tab w:val="num" w:pos="1873"/>
        </w:tabs>
        <w:ind w:left="2157" w:hanging="284"/>
      </w:pPr>
      <w:rPr>
        <w:rFonts w:hint="default"/>
      </w:rPr>
    </w:lvl>
    <w:lvl w:ilvl="5">
      <w:start w:val="1"/>
      <w:numFmt w:val="lowerRoman"/>
      <w:lvlText w:val="(%6)"/>
      <w:lvlJc w:val="left"/>
      <w:pPr>
        <w:tabs>
          <w:tab w:val="num" w:pos="2157"/>
        </w:tabs>
        <w:ind w:left="2441" w:hanging="284"/>
      </w:pPr>
      <w:rPr>
        <w:rFonts w:hint="default"/>
      </w:rPr>
    </w:lvl>
    <w:lvl w:ilvl="6">
      <w:start w:val="1"/>
      <w:numFmt w:val="decimal"/>
      <w:lvlText w:val="%7."/>
      <w:lvlJc w:val="left"/>
      <w:pPr>
        <w:tabs>
          <w:tab w:val="num" w:pos="2441"/>
        </w:tabs>
        <w:ind w:left="2725" w:hanging="284"/>
      </w:pPr>
      <w:rPr>
        <w:rFonts w:hint="default"/>
      </w:rPr>
    </w:lvl>
    <w:lvl w:ilvl="7">
      <w:start w:val="1"/>
      <w:numFmt w:val="lowerLetter"/>
      <w:lvlText w:val="%8."/>
      <w:lvlJc w:val="left"/>
      <w:pPr>
        <w:tabs>
          <w:tab w:val="num" w:pos="2725"/>
        </w:tabs>
        <w:ind w:left="3009" w:hanging="284"/>
      </w:pPr>
      <w:rPr>
        <w:rFonts w:hint="default"/>
      </w:rPr>
    </w:lvl>
    <w:lvl w:ilvl="8">
      <w:start w:val="1"/>
      <w:numFmt w:val="lowerRoman"/>
      <w:lvlText w:val="%9."/>
      <w:lvlJc w:val="left"/>
      <w:pPr>
        <w:tabs>
          <w:tab w:val="num" w:pos="3009"/>
        </w:tabs>
        <w:ind w:left="3293" w:hanging="284"/>
      </w:pPr>
      <w:rPr>
        <w:rFonts w:hint="default"/>
      </w:rPr>
    </w:lvl>
  </w:abstractNum>
  <w:abstractNum w:abstractNumId="24" w15:restartNumberingAfterBreak="0">
    <w:nsid w:val="52F42F79"/>
    <w:multiLevelType w:val="multilevel"/>
    <w:tmpl w:val="277AC3FA"/>
    <w:styleLink w:val="BodyTextnumberedStyles"/>
    <w:lvl w:ilvl="0">
      <w:start w:val="1"/>
      <w:numFmt w:val="decimal"/>
      <w:pStyle w:val="BodyTextNumbered"/>
      <w:lvlText w:val="(%1)"/>
      <w:lvlJc w:val="left"/>
      <w:pPr>
        <w:ind w:left="425" w:hanging="425"/>
      </w:pPr>
      <w:rPr>
        <w:rFonts w:asciiTheme="minorHAnsi" w:hAnsiTheme="minorHAnsi" w:hint="default"/>
        <w:b w:val="0"/>
        <w:i w:val="0"/>
        <w:color w:val="000000" w:themeColor="text1"/>
        <w:sz w:val="22"/>
      </w:rPr>
    </w:lvl>
    <w:lvl w:ilvl="1">
      <w:start w:val="1"/>
      <w:numFmt w:val="lowerLetter"/>
      <w:pStyle w:val="BodyTextNumbered2"/>
      <w:lvlText w:val="(%2)"/>
      <w:lvlJc w:val="left"/>
      <w:pPr>
        <w:ind w:left="851" w:hanging="426"/>
      </w:pPr>
      <w:rPr>
        <w:rFonts w:asciiTheme="minorHAnsi" w:hAnsiTheme="minorHAnsi" w:hint="default"/>
        <w:b w:val="0"/>
        <w:i w:val="0"/>
        <w:color w:val="000000" w:themeColor="text1"/>
        <w:sz w:val="22"/>
      </w:rPr>
    </w:lvl>
    <w:lvl w:ilvl="2">
      <w:start w:val="1"/>
      <w:numFmt w:val="lowerRoman"/>
      <w:pStyle w:val="BodyTextNumbered3"/>
      <w:lvlText w:val="(%3)"/>
      <w:lvlJc w:val="left"/>
      <w:pPr>
        <w:ind w:left="1276" w:hanging="425"/>
      </w:pPr>
      <w:rPr>
        <w:rFonts w:asciiTheme="minorHAnsi" w:hAnsiTheme="minorHAnsi" w:hint="default"/>
        <w:b w:val="0"/>
        <w:i w:val="0"/>
        <w:color w:val="000000" w:themeColor="text1"/>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4992E4A"/>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5A9B38C0"/>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6E947AC"/>
    <w:multiLevelType w:val="multilevel"/>
    <w:tmpl w:val="2B8E2F66"/>
    <w:styleLink w:val="NumberedHeadings"/>
    <w:lvl w:ilvl="0">
      <w:start w:val="1"/>
      <w:numFmt w:val="decimal"/>
      <w:lvlText w:val="%1."/>
      <w:lvlJc w:val="left"/>
      <w:pPr>
        <w:ind w:left="851" w:hanging="851"/>
      </w:pPr>
      <w:rPr>
        <w:rFonts w:asciiTheme="majorHAnsi" w:hAnsiTheme="majorHAnsi" w:hint="default"/>
        <w:b/>
        <w:i w:val="0"/>
        <w:color w:val="D83D0E" w:themeColor="accent2"/>
        <w:sz w:val="36"/>
      </w:rPr>
    </w:lvl>
    <w:lvl w:ilvl="1">
      <w:start w:val="1"/>
      <w:numFmt w:val="decimal"/>
      <w:lvlText w:val="%1.%2"/>
      <w:lvlJc w:val="left"/>
      <w:pPr>
        <w:ind w:left="851" w:hanging="851"/>
      </w:pPr>
      <w:rPr>
        <w:rFonts w:asciiTheme="minorHAnsi" w:hAnsiTheme="minorHAnsi" w:hint="default"/>
        <w:b w:val="0"/>
        <w:i w:val="0"/>
        <w:color w:val="7F7F7F" w:themeColor="accent3"/>
        <w:sz w:val="32"/>
      </w:rPr>
    </w:lvl>
    <w:lvl w:ilvl="2">
      <w:start w:val="1"/>
      <w:numFmt w:val="decimal"/>
      <w:lvlText w:val="%1.%2.%3"/>
      <w:lvlJc w:val="left"/>
      <w:pPr>
        <w:ind w:left="851" w:hanging="851"/>
      </w:pPr>
      <w:rPr>
        <w:rFonts w:asciiTheme="majorHAnsi" w:hAnsiTheme="majorHAnsi" w:hint="default"/>
        <w:b w:val="0"/>
        <w:i w:val="0"/>
        <w:color w:val="000000" w:themeColor="text1"/>
        <w:sz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B2B2D97"/>
    <w:multiLevelType w:val="multilevel"/>
    <w:tmpl w:val="BC102C32"/>
    <w:numStyleLink w:val="AppendixStyle"/>
  </w:abstractNum>
  <w:abstractNum w:abstractNumId="29"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2184734"/>
    <w:multiLevelType w:val="hybridMultilevel"/>
    <w:tmpl w:val="D61EEB9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1" w15:restartNumberingAfterBreak="0">
    <w:nsid w:val="722010FB"/>
    <w:multiLevelType w:val="hybridMultilevel"/>
    <w:tmpl w:val="D18C70BC"/>
    <w:lvl w:ilvl="0" w:tplc="3B3E2162">
      <w:start w:val="1"/>
      <w:numFmt w:val="bullet"/>
      <w:pStyle w:val="TableBullet"/>
      <w:lvlText w:val="·"/>
      <w:lvlJc w:val="left"/>
      <w:pPr>
        <w:ind w:left="360" w:hanging="360"/>
      </w:pPr>
      <w:rPr>
        <w:rFonts w:ascii="Symbol" w:hAnsi="Symbol" w:cs="Times New Roman"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6DA48E7"/>
    <w:multiLevelType w:val="multilevel"/>
    <w:tmpl w:val="A998DA46"/>
    <w:styleLink w:val="NumberedHeadings0"/>
    <w:lvl w:ilvl="0">
      <w:start w:val="1"/>
      <w:numFmt w:val="decimal"/>
      <w:lvlText w:val="%1."/>
      <w:lvlJc w:val="left"/>
      <w:pPr>
        <w:ind w:left="737" w:hanging="737"/>
      </w:pPr>
      <w:rPr>
        <w:rFonts w:asciiTheme="majorHAnsi" w:hAnsiTheme="majorHAnsi" w:hint="default"/>
        <w:b w:val="0"/>
        <w:i w:val="0"/>
        <w:color w:val="65328F" w:themeColor="accent1"/>
        <w:sz w:val="52"/>
      </w:rPr>
    </w:lvl>
    <w:lvl w:ilvl="1">
      <w:start w:val="1"/>
      <w:numFmt w:val="decimal"/>
      <w:lvlText w:val="%1.%2."/>
      <w:lvlJc w:val="left"/>
      <w:pPr>
        <w:ind w:left="737" w:hanging="737"/>
      </w:pPr>
      <w:rPr>
        <w:rFonts w:asciiTheme="majorHAnsi" w:hAnsiTheme="majorHAnsi" w:hint="default"/>
        <w:b w:val="0"/>
        <w:i w:val="0"/>
        <w:color w:val="D83D0E" w:themeColor="accent2"/>
        <w:sz w:val="32"/>
      </w:rPr>
    </w:lvl>
    <w:lvl w:ilvl="2">
      <w:start w:val="1"/>
      <w:numFmt w:val="decimal"/>
      <w:lvlText w:val="%1.%2.%3."/>
      <w:lvlJc w:val="left"/>
      <w:pPr>
        <w:ind w:left="737" w:hanging="737"/>
      </w:pPr>
      <w:rPr>
        <w:rFonts w:asciiTheme="majorHAnsi" w:hAnsiTheme="majorHAnsi" w:hint="default"/>
        <w:b w:val="0"/>
        <w:i w:val="0"/>
        <w:color w:val="65328F" w:themeColor="accent1"/>
        <w:sz w:val="28"/>
      </w:rPr>
    </w:lvl>
    <w:lvl w:ilvl="3">
      <w:start w:val="1"/>
      <w:numFmt w:val="decimal"/>
      <w:lvlText w:val="%1.%2.%3.%4."/>
      <w:lvlJc w:val="left"/>
      <w:pPr>
        <w:ind w:left="737" w:hanging="737"/>
      </w:pPr>
      <w:rPr>
        <w:rFonts w:asciiTheme="majorHAnsi" w:hAnsiTheme="majorHAnsi" w:hint="default"/>
        <w:b w:val="0"/>
        <w:i w:val="0"/>
        <w:color w:val="000000" w:themeColor="text1"/>
        <w:sz w:val="24"/>
      </w:rPr>
    </w:lvl>
    <w:lvl w:ilvl="4">
      <w:start w:val="1"/>
      <w:numFmt w:val="none"/>
      <w:lvlText w:val=""/>
      <w:lvlJc w:val="left"/>
      <w:pPr>
        <w:ind w:left="1871" w:hanging="431"/>
      </w:pPr>
      <w:rPr>
        <w:rFonts w:hint="default"/>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BF7046E"/>
    <w:multiLevelType w:val="multilevel"/>
    <w:tmpl w:val="F29CF010"/>
    <w:numStyleLink w:val="Numbers"/>
  </w:abstractNum>
  <w:abstractNum w:abstractNumId="34" w15:restartNumberingAfterBreak="0">
    <w:nsid w:val="7F6813B0"/>
    <w:multiLevelType w:val="multilevel"/>
    <w:tmpl w:val="188E4174"/>
    <w:styleLink w:val="HeadingNumbers"/>
    <w:lvl w:ilvl="0">
      <w:start w:val="1"/>
      <w:numFmt w:val="decimal"/>
      <w:lvlText w:val="%1."/>
      <w:lvlJc w:val="left"/>
      <w:pPr>
        <w:ind w:left="680" w:hanging="680"/>
      </w:pPr>
      <w:rPr>
        <w:rFonts w:asciiTheme="majorHAnsi" w:hAnsiTheme="majorHAnsi" w:hint="default"/>
        <w:b/>
        <w:i w:val="0"/>
        <w:caps/>
        <w:color w:val="65328F" w:themeColor="accent1"/>
        <w:sz w:val="28"/>
      </w:rPr>
    </w:lvl>
    <w:lvl w:ilvl="1">
      <w:start w:val="1"/>
      <w:numFmt w:val="decimal"/>
      <w:lvlText w:val="%1.%2"/>
      <w:lvlJc w:val="left"/>
      <w:pPr>
        <w:ind w:left="680" w:hanging="680"/>
      </w:pPr>
      <w:rPr>
        <w:rFonts w:ascii="Univers" w:hAnsi="Univers" w:hint="default"/>
        <w:b/>
        <w:i w:val="0"/>
        <w:color w:val="404040" w:themeColor="text2"/>
        <w:sz w:val="20"/>
      </w:rPr>
    </w:lvl>
    <w:lvl w:ilvl="2">
      <w:start w:val="1"/>
      <w:numFmt w:val="decimal"/>
      <w:lvlText w:val="%1.%2.%3"/>
      <w:lvlJc w:val="left"/>
      <w:pPr>
        <w:ind w:left="680" w:hanging="680"/>
      </w:pPr>
      <w:rPr>
        <w:rFonts w:asciiTheme="majorHAnsi" w:hAnsiTheme="majorHAnsi" w:hint="default"/>
        <w:b/>
        <w:i w:val="0"/>
        <w:caps/>
        <w:color w:val="FFFFFF" w:themeColor="background2"/>
        <w:sz w:val="20"/>
      </w:rPr>
    </w:lvl>
    <w:lvl w:ilvl="3">
      <w:start w:val="1"/>
      <w:numFmt w:val="decimal"/>
      <w:lvlText w:val="%1.%2.%3.%4"/>
      <w:lvlJc w:val="left"/>
      <w:pPr>
        <w:ind w:left="680" w:hanging="680"/>
      </w:pPr>
      <w:rPr>
        <w:rFonts w:asciiTheme="minorHAnsi" w:hAnsiTheme="minorHAnsi" w:hint="default"/>
        <w:b/>
        <w:i w:val="0"/>
        <w:caps/>
        <w:color w:val="404040" w:themeColor="text2"/>
        <w:sz w:val="20"/>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16cid:durableId="1976371938">
    <w:abstractNumId w:val="26"/>
  </w:num>
  <w:num w:numId="2" w16cid:durableId="1421828783">
    <w:abstractNumId w:val="29"/>
  </w:num>
  <w:num w:numId="3" w16cid:durableId="924455219">
    <w:abstractNumId w:val="25"/>
  </w:num>
  <w:num w:numId="4" w16cid:durableId="8145819">
    <w:abstractNumId w:val="16"/>
  </w:num>
  <w:num w:numId="5" w16cid:durableId="1935043804">
    <w:abstractNumId w:val="13"/>
  </w:num>
  <w:num w:numId="6" w16cid:durableId="1532452615">
    <w:abstractNumId w:val="23"/>
  </w:num>
  <w:num w:numId="7" w16cid:durableId="1898588451">
    <w:abstractNumId w:val="18"/>
  </w:num>
  <w:num w:numId="8" w16cid:durableId="983848062">
    <w:abstractNumId w:val="27"/>
  </w:num>
  <w:num w:numId="9" w16cid:durableId="194080551">
    <w:abstractNumId w:val="32"/>
  </w:num>
  <w:num w:numId="10" w16cid:durableId="2024166019">
    <w:abstractNumId w:val="10"/>
  </w:num>
  <w:num w:numId="11" w16cid:durableId="2124497634">
    <w:abstractNumId w:val="34"/>
  </w:num>
  <w:num w:numId="12" w16cid:durableId="1022440377">
    <w:abstractNumId w:val="15"/>
  </w:num>
  <w:num w:numId="13" w16cid:durableId="988435812">
    <w:abstractNumId w:val="11"/>
  </w:num>
  <w:num w:numId="14" w16cid:durableId="422797658">
    <w:abstractNumId w:val="6"/>
  </w:num>
  <w:num w:numId="15" w16cid:durableId="995574081">
    <w:abstractNumId w:val="21"/>
  </w:num>
  <w:num w:numId="16" w16cid:durableId="1383208082">
    <w:abstractNumId w:val="24"/>
  </w:num>
  <w:num w:numId="17" w16cid:durableId="654719767">
    <w:abstractNumId w:val="2"/>
  </w:num>
  <w:num w:numId="18" w16cid:durableId="2106270163">
    <w:abstractNumId w:val="3"/>
  </w:num>
  <w:num w:numId="19" w16cid:durableId="393092543">
    <w:abstractNumId w:val="1"/>
  </w:num>
  <w:num w:numId="20" w16cid:durableId="358355396">
    <w:abstractNumId w:val="0"/>
  </w:num>
  <w:num w:numId="21" w16cid:durableId="498084787">
    <w:abstractNumId w:val="7"/>
  </w:num>
  <w:num w:numId="22" w16cid:durableId="1153183473">
    <w:abstractNumId w:val="31"/>
  </w:num>
  <w:num w:numId="23" w16cid:durableId="707493237">
    <w:abstractNumId w:val="17"/>
  </w:num>
  <w:num w:numId="24" w16cid:durableId="2011563492">
    <w:abstractNumId w:val="8"/>
  </w:num>
  <w:num w:numId="25" w16cid:durableId="283122014">
    <w:abstractNumId w:val="6"/>
  </w:num>
  <w:num w:numId="26" w16cid:durableId="781416173">
    <w:abstractNumId w:val="21"/>
  </w:num>
  <w:num w:numId="27" w16cid:durableId="1798379127">
    <w:abstractNumId w:val="24"/>
  </w:num>
  <w:num w:numId="28" w16cid:durableId="2115129295">
    <w:abstractNumId w:val="28"/>
  </w:num>
  <w:num w:numId="29" w16cid:durableId="487936713">
    <w:abstractNumId w:val="20"/>
  </w:num>
  <w:num w:numId="30" w16cid:durableId="1494103499">
    <w:abstractNumId w:val="20"/>
  </w:num>
  <w:num w:numId="31" w16cid:durableId="583611803">
    <w:abstractNumId w:val="14"/>
  </w:num>
  <w:num w:numId="32" w16cid:durableId="1832939430">
    <w:abstractNumId w:val="33"/>
  </w:num>
  <w:num w:numId="33" w16cid:durableId="1067387702">
    <w:abstractNumId w:val="19"/>
  </w:num>
  <w:num w:numId="34" w16cid:durableId="1703171962">
    <w:abstractNumId w:val="12"/>
  </w:num>
  <w:num w:numId="35" w16cid:durableId="2114739234">
    <w:abstractNumId w:val="4"/>
  </w:num>
  <w:num w:numId="36" w16cid:durableId="1337924599">
    <w:abstractNumId w:val="5"/>
  </w:num>
  <w:num w:numId="37" w16cid:durableId="524250688">
    <w:abstractNumId w:val="9"/>
  </w:num>
  <w:num w:numId="38" w16cid:durableId="1579091253">
    <w:abstractNumId w:val="30"/>
  </w:num>
  <w:num w:numId="39" w16cid:durableId="397484220">
    <w:abstractNumId w:val="31"/>
  </w:num>
  <w:num w:numId="40" w16cid:durableId="982542078">
    <w:abstractNumId w:val="31"/>
  </w:num>
  <w:num w:numId="41" w16cid:durableId="1748917317">
    <w:abstractNumId w:val="3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38B"/>
    <w:rsid w:val="00000C8B"/>
    <w:rsid w:val="0000286A"/>
    <w:rsid w:val="0000298F"/>
    <w:rsid w:val="00002B40"/>
    <w:rsid w:val="00003630"/>
    <w:rsid w:val="000044A0"/>
    <w:rsid w:val="00005224"/>
    <w:rsid w:val="000068F7"/>
    <w:rsid w:val="00007C2C"/>
    <w:rsid w:val="00007CE9"/>
    <w:rsid w:val="000111D3"/>
    <w:rsid w:val="0001166E"/>
    <w:rsid w:val="00013278"/>
    <w:rsid w:val="00013748"/>
    <w:rsid w:val="0001574C"/>
    <w:rsid w:val="00016C3A"/>
    <w:rsid w:val="000232FD"/>
    <w:rsid w:val="00024ABE"/>
    <w:rsid w:val="00024C46"/>
    <w:rsid w:val="00025BC1"/>
    <w:rsid w:val="00026C1B"/>
    <w:rsid w:val="000270AE"/>
    <w:rsid w:val="00027179"/>
    <w:rsid w:val="00030341"/>
    <w:rsid w:val="00030759"/>
    <w:rsid w:val="0003177B"/>
    <w:rsid w:val="00031C21"/>
    <w:rsid w:val="00032047"/>
    <w:rsid w:val="00032DF9"/>
    <w:rsid w:val="00034E1C"/>
    <w:rsid w:val="00034E58"/>
    <w:rsid w:val="00035815"/>
    <w:rsid w:val="00036FD8"/>
    <w:rsid w:val="00037557"/>
    <w:rsid w:val="0004015B"/>
    <w:rsid w:val="00040A81"/>
    <w:rsid w:val="000435A2"/>
    <w:rsid w:val="00045B29"/>
    <w:rsid w:val="00045E20"/>
    <w:rsid w:val="00052A06"/>
    <w:rsid w:val="00053966"/>
    <w:rsid w:val="00053BA4"/>
    <w:rsid w:val="00054C84"/>
    <w:rsid w:val="00054CDA"/>
    <w:rsid w:val="000551ED"/>
    <w:rsid w:val="00055D51"/>
    <w:rsid w:val="00055FC0"/>
    <w:rsid w:val="00057197"/>
    <w:rsid w:val="00057494"/>
    <w:rsid w:val="00057FCB"/>
    <w:rsid w:val="000616DC"/>
    <w:rsid w:val="00061732"/>
    <w:rsid w:val="000621E7"/>
    <w:rsid w:val="00062AD7"/>
    <w:rsid w:val="00063DAC"/>
    <w:rsid w:val="0006404F"/>
    <w:rsid w:val="00065C3F"/>
    <w:rsid w:val="00066B7A"/>
    <w:rsid w:val="00070883"/>
    <w:rsid w:val="00072B8D"/>
    <w:rsid w:val="00074CBA"/>
    <w:rsid w:val="00075852"/>
    <w:rsid w:val="00075D39"/>
    <w:rsid w:val="00076195"/>
    <w:rsid w:val="000771AF"/>
    <w:rsid w:val="00077D71"/>
    <w:rsid w:val="00077DC8"/>
    <w:rsid w:val="00082DA8"/>
    <w:rsid w:val="00083024"/>
    <w:rsid w:val="00083151"/>
    <w:rsid w:val="00083246"/>
    <w:rsid w:val="00083CB4"/>
    <w:rsid w:val="00084E2D"/>
    <w:rsid w:val="0008617C"/>
    <w:rsid w:val="00087FBE"/>
    <w:rsid w:val="0009116E"/>
    <w:rsid w:val="0009118F"/>
    <w:rsid w:val="000913A3"/>
    <w:rsid w:val="00091BC7"/>
    <w:rsid w:val="00092CA3"/>
    <w:rsid w:val="0009417F"/>
    <w:rsid w:val="00094784"/>
    <w:rsid w:val="000955D1"/>
    <w:rsid w:val="000965E3"/>
    <w:rsid w:val="000975C1"/>
    <w:rsid w:val="000A0203"/>
    <w:rsid w:val="000A0C20"/>
    <w:rsid w:val="000A183B"/>
    <w:rsid w:val="000A37FB"/>
    <w:rsid w:val="000A5632"/>
    <w:rsid w:val="000A5889"/>
    <w:rsid w:val="000A5AF4"/>
    <w:rsid w:val="000A712C"/>
    <w:rsid w:val="000A72A8"/>
    <w:rsid w:val="000B0F6E"/>
    <w:rsid w:val="000B19DA"/>
    <w:rsid w:val="000B1DA3"/>
    <w:rsid w:val="000B462E"/>
    <w:rsid w:val="000B47C7"/>
    <w:rsid w:val="000B5758"/>
    <w:rsid w:val="000B6CB9"/>
    <w:rsid w:val="000B7385"/>
    <w:rsid w:val="000B7A79"/>
    <w:rsid w:val="000C21EC"/>
    <w:rsid w:val="000C2B4F"/>
    <w:rsid w:val="000C2FFB"/>
    <w:rsid w:val="000C3E0C"/>
    <w:rsid w:val="000C470C"/>
    <w:rsid w:val="000C4DF8"/>
    <w:rsid w:val="000C57C2"/>
    <w:rsid w:val="000C61E5"/>
    <w:rsid w:val="000C7FB2"/>
    <w:rsid w:val="000D0297"/>
    <w:rsid w:val="000D1551"/>
    <w:rsid w:val="000D3F86"/>
    <w:rsid w:val="000D45DE"/>
    <w:rsid w:val="000D462C"/>
    <w:rsid w:val="000D4855"/>
    <w:rsid w:val="000D5892"/>
    <w:rsid w:val="000E08F9"/>
    <w:rsid w:val="000E1935"/>
    <w:rsid w:val="000E1D1F"/>
    <w:rsid w:val="000E1D83"/>
    <w:rsid w:val="000E2DA0"/>
    <w:rsid w:val="000E3049"/>
    <w:rsid w:val="000E42FD"/>
    <w:rsid w:val="000E5104"/>
    <w:rsid w:val="000E5230"/>
    <w:rsid w:val="000E709A"/>
    <w:rsid w:val="000F00D9"/>
    <w:rsid w:val="000F08C3"/>
    <w:rsid w:val="000F2402"/>
    <w:rsid w:val="000F28B4"/>
    <w:rsid w:val="000F2DE2"/>
    <w:rsid w:val="000F3149"/>
    <w:rsid w:val="000F37E3"/>
    <w:rsid w:val="000F3D62"/>
    <w:rsid w:val="000F4F58"/>
    <w:rsid w:val="000F50D0"/>
    <w:rsid w:val="000F5C76"/>
    <w:rsid w:val="000F683F"/>
    <w:rsid w:val="000F7FAF"/>
    <w:rsid w:val="00100454"/>
    <w:rsid w:val="001005AC"/>
    <w:rsid w:val="00100982"/>
    <w:rsid w:val="001010A0"/>
    <w:rsid w:val="00101576"/>
    <w:rsid w:val="00101860"/>
    <w:rsid w:val="001019A1"/>
    <w:rsid w:val="001020BD"/>
    <w:rsid w:val="0010292F"/>
    <w:rsid w:val="00102ABA"/>
    <w:rsid w:val="00103692"/>
    <w:rsid w:val="00104EE4"/>
    <w:rsid w:val="00104FA9"/>
    <w:rsid w:val="00105922"/>
    <w:rsid w:val="00106D42"/>
    <w:rsid w:val="00107541"/>
    <w:rsid w:val="001077B2"/>
    <w:rsid w:val="0010791B"/>
    <w:rsid w:val="001100D1"/>
    <w:rsid w:val="0011040E"/>
    <w:rsid w:val="00110802"/>
    <w:rsid w:val="00113955"/>
    <w:rsid w:val="0011398D"/>
    <w:rsid w:val="00113DAB"/>
    <w:rsid w:val="001141A4"/>
    <w:rsid w:val="001141AE"/>
    <w:rsid w:val="00116250"/>
    <w:rsid w:val="00116EEC"/>
    <w:rsid w:val="0011711C"/>
    <w:rsid w:val="00117F14"/>
    <w:rsid w:val="001206BD"/>
    <w:rsid w:val="00121694"/>
    <w:rsid w:val="00121AE4"/>
    <w:rsid w:val="00124714"/>
    <w:rsid w:val="00124B3E"/>
    <w:rsid w:val="001270C1"/>
    <w:rsid w:val="00127BAE"/>
    <w:rsid w:val="001302A7"/>
    <w:rsid w:val="00130A85"/>
    <w:rsid w:val="00130CBF"/>
    <w:rsid w:val="0013103A"/>
    <w:rsid w:val="001312D6"/>
    <w:rsid w:val="001314C5"/>
    <w:rsid w:val="00132FC4"/>
    <w:rsid w:val="001333C0"/>
    <w:rsid w:val="00133511"/>
    <w:rsid w:val="00134839"/>
    <w:rsid w:val="00134FBB"/>
    <w:rsid w:val="0013671F"/>
    <w:rsid w:val="00136A27"/>
    <w:rsid w:val="00136A2D"/>
    <w:rsid w:val="00136A74"/>
    <w:rsid w:val="00136E4E"/>
    <w:rsid w:val="0014037B"/>
    <w:rsid w:val="0014132D"/>
    <w:rsid w:val="00143C3B"/>
    <w:rsid w:val="00144389"/>
    <w:rsid w:val="00145ED6"/>
    <w:rsid w:val="00147B9F"/>
    <w:rsid w:val="00147D09"/>
    <w:rsid w:val="00154484"/>
    <w:rsid w:val="00155BEC"/>
    <w:rsid w:val="00157E37"/>
    <w:rsid w:val="00160491"/>
    <w:rsid w:val="00161AC6"/>
    <w:rsid w:val="00162154"/>
    <w:rsid w:val="00162275"/>
    <w:rsid w:val="00162425"/>
    <w:rsid w:val="00162777"/>
    <w:rsid w:val="00163373"/>
    <w:rsid w:val="00163D07"/>
    <w:rsid w:val="0016409C"/>
    <w:rsid w:val="001640A1"/>
    <w:rsid w:val="001652D7"/>
    <w:rsid w:val="0016584F"/>
    <w:rsid w:val="00167811"/>
    <w:rsid w:val="00170752"/>
    <w:rsid w:val="001708F4"/>
    <w:rsid w:val="00170DAF"/>
    <w:rsid w:val="00171198"/>
    <w:rsid w:val="001724BC"/>
    <w:rsid w:val="0017337C"/>
    <w:rsid w:val="0017358E"/>
    <w:rsid w:val="001737F5"/>
    <w:rsid w:val="00174DD0"/>
    <w:rsid w:val="0017526C"/>
    <w:rsid w:val="00175465"/>
    <w:rsid w:val="00175679"/>
    <w:rsid w:val="00175E64"/>
    <w:rsid w:val="00176786"/>
    <w:rsid w:val="00176FD4"/>
    <w:rsid w:val="0017710E"/>
    <w:rsid w:val="0017731E"/>
    <w:rsid w:val="00177731"/>
    <w:rsid w:val="001807CA"/>
    <w:rsid w:val="00182C1A"/>
    <w:rsid w:val="00182D1F"/>
    <w:rsid w:val="001836F6"/>
    <w:rsid w:val="00184200"/>
    <w:rsid w:val="00185409"/>
    <w:rsid w:val="00186AFB"/>
    <w:rsid w:val="00190510"/>
    <w:rsid w:val="00190A11"/>
    <w:rsid w:val="00193582"/>
    <w:rsid w:val="001935FF"/>
    <w:rsid w:val="00193A30"/>
    <w:rsid w:val="0019584F"/>
    <w:rsid w:val="00196B82"/>
    <w:rsid w:val="00196C26"/>
    <w:rsid w:val="001A03A7"/>
    <w:rsid w:val="001A11D1"/>
    <w:rsid w:val="001A14D8"/>
    <w:rsid w:val="001A1637"/>
    <w:rsid w:val="001A2B2A"/>
    <w:rsid w:val="001A2BAB"/>
    <w:rsid w:val="001A30E8"/>
    <w:rsid w:val="001A3362"/>
    <w:rsid w:val="001A33B7"/>
    <w:rsid w:val="001A48A5"/>
    <w:rsid w:val="001A5A98"/>
    <w:rsid w:val="001A639A"/>
    <w:rsid w:val="001A69A2"/>
    <w:rsid w:val="001A6F4A"/>
    <w:rsid w:val="001A7694"/>
    <w:rsid w:val="001A76AA"/>
    <w:rsid w:val="001B310A"/>
    <w:rsid w:val="001B38D8"/>
    <w:rsid w:val="001B52A0"/>
    <w:rsid w:val="001B59CA"/>
    <w:rsid w:val="001B5F65"/>
    <w:rsid w:val="001B6BA6"/>
    <w:rsid w:val="001B6CCB"/>
    <w:rsid w:val="001B747C"/>
    <w:rsid w:val="001B7B5E"/>
    <w:rsid w:val="001B7CDA"/>
    <w:rsid w:val="001B7E2B"/>
    <w:rsid w:val="001C0AE1"/>
    <w:rsid w:val="001C0C6B"/>
    <w:rsid w:val="001C1E69"/>
    <w:rsid w:val="001C35E9"/>
    <w:rsid w:val="001C4237"/>
    <w:rsid w:val="001C511E"/>
    <w:rsid w:val="001C51AC"/>
    <w:rsid w:val="001D0B96"/>
    <w:rsid w:val="001D0E78"/>
    <w:rsid w:val="001D11F8"/>
    <w:rsid w:val="001D3CBE"/>
    <w:rsid w:val="001D741B"/>
    <w:rsid w:val="001D7549"/>
    <w:rsid w:val="001D7C67"/>
    <w:rsid w:val="001E0198"/>
    <w:rsid w:val="001E0E78"/>
    <w:rsid w:val="001E1404"/>
    <w:rsid w:val="001E15F5"/>
    <w:rsid w:val="001E197C"/>
    <w:rsid w:val="001E2A98"/>
    <w:rsid w:val="001E3099"/>
    <w:rsid w:val="001E3732"/>
    <w:rsid w:val="001E3DB5"/>
    <w:rsid w:val="001E5FC4"/>
    <w:rsid w:val="001E79E0"/>
    <w:rsid w:val="001E7E7B"/>
    <w:rsid w:val="001F0823"/>
    <w:rsid w:val="001F1007"/>
    <w:rsid w:val="001F3913"/>
    <w:rsid w:val="001F435C"/>
    <w:rsid w:val="001F4C7F"/>
    <w:rsid w:val="001F6C35"/>
    <w:rsid w:val="0020292B"/>
    <w:rsid w:val="00202B37"/>
    <w:rsid w:val="002033DF"/>
    <w:rsid w:val="002039DC"/>
    <w:rsid w:val="00205972"/>
    <w:rsid w:val="0020679D"/>
    <w:rsid w:val="00206A27"/>
    <w:rsid w:val="00207019"/>
    <w:rsid w:val="00211E67"/>
    <w:rsid w:val="00215A55"/>
    <w:rsid w:val="00216CF7"/>
    <w:rsid w:val="00216EDE"/>
    <w:rsid w:val="00222191"/>
    <w:rsid w:val="00224880"/>
    <w:rsid w:val="002267EE"/>
    <w:rsid w:val="0023022E"/>
    <w:rsid w:val="0023065D"/>
    <w:rsid w:val="00230F57"/>
    <w:rsid w:val="00231263"/>
    <w:rsid w:val="00231A11"/>
    <w:rsid w:val="00231ED4"/>
    <w:rsid w:val="00232FB9"/>
    <w:rsid w:val="002347AA"/>
    <w:rsid w:val="00235040"/>
    <w:rsid w:val="002374D4"/>
    <w:rsid w:val="00240131"/>
    <w:rsid w:val="0024035F"/>
    <w:rsid w:val="002418F1"/>
    <w:rsid w:val="0024212B"/>
    <w:rsid w:val="00243545"/>
    <w:rsid w:val="00243C09"/>
    <w:rsid w:val="00244191"/>
    <w:rsid w:val="00244791"/>
    <w:rsid w:val="00244B56"/>
    <w:rsid w:val="00244BE9"/>
    <w:rsid w:val="002464E4"/>
    <w:rsid w:val="002466C0"/>
    <w:rsid w:val="0024675B"/>
    <w:rsid w:val="00246C10"/>
    <w:rsid w:val="002477A5"/>
    <w:rsid w:val="00250E24"/>
    <w:rsid w:val="00252EA1"/>
    <w:rsid w:val="002538A4"/>
    <w:rsid w:val="002564EB"/>
    <w:rsid w:val="00256BBA"/>
    <w:rsid w:val="002575EC"/>
    <w:rsid w:val="00257752"/>
    <w:rsid w:val="0026124F"/>
    <w:rsid w:val="00263425"/>
    <w:rsid w:val="00263835"/>
    <w:rsid w:val="0026399B"/>
    <w:rsid w:val="0026402B"/>
    <w:rsid w:val="002654B5"/>
    <w:rsid w:val="00265B25"/>
    <w:rsid w:val="0026633C"/>
    <w:rsid w:val="002665E3"/>
    <w:rsid w:val="00267270"/>
    <w:rsid w:val="002677C8"/>
    <w:rsid w:val="0027079E"/>
    <w:rsid w:val="002710E8"/>
    <w:rsid w:val="00271DAE"/>
    <w:rsid w:val="00272518"/>
    <w:rsid w:val="0027299A"/>
    <w:rsid w:val="00272D19"/>
    <w:rsid w:val="00272E43"/>
    <w:rsid w:val="002731AE"/>
    <w:rsid w:val="002750CE"/>
    <w:rsid w:val="00275546"/>
    <w:rsid w:val="00276707"/>
    <w:rsid w:val="0028049D"/>
    <w:rsid w:val="002815F6"/>
    <w:rsid w:val="002817B0"/>
    <w:rsid w:val="0028524F"/>
    <w:rsid w:val="00285549"/>
    <w:rsid w:val="0028568D"/>
    <w:rsid w:val="00285821"/>
    <w:rsid w:val="00286A37"/>
    <w:rsid w:val="00286EB4"/>
    <w:rsid w:val="00286F8A"/>
    <w:rsid w:val="00287E17"/>
    <w:rsid w:val="002901B8"/>
    <w:rsid w:val="00290222"/>
    <w:rsid w:val="00290CF8"/>
    <w:rsid w:val="00291A57"/>
    <w:rsid w:val="00292A0A"/>
    <w:rsid w:val="00293E9B"/>
    <w:rsid w:val="00293F96"/>
    <w:rsid w:val="00295681"/>
    <w:rsid w:val="00296436"/>
    <w:rsid w:val="002969F7"/>
    <w:rsid w:val="002A0099"/>
    <w:rsid w:val="002A0CC9"/>
    <w:rsid w:val="002A2A6B"/>
    <w:rsid w:val="002A3146"/>
    <w:rsid w:val="002A3908"/>
    <w:rsid w:val="002A3E43"/>
    <w:rsid w:val="002A4F78"/>
    <w:rsid w:val="002A60C2"/>
    <w:rsid w:val="002A67C2"/>
    <w:rsid w:val="002A79CD"/>
    <w:rsid w:val="002B2B46"/>
    <w:rsid w:val="002B3113"/>
    <w:rsid w:val="002B482D"/>
    <w:rsid w:val="002B5953"/>
    <w:rsid w:val="002B6C97"/>
    <w:rsid w:val="002B756C"/>
    <w:rsid w:val="002C0420"/>
    <w:rsid w:val="002C085F"/>
    <w:rsid w:val="002C1D11"/>
    <w:rsid w:val="002C368B"/>
    <w:rsid w:val="002C3A75"/>
    <w:rsid w:val="002C458A"/>
    <w:rsid w:val="002C58A0"/>
    <w:rsid w:val="002C5B48"/>
    <w:rsid w:val="002C700C"/>
    <w:rsid w:val="002C76C4"/>
    <w:rsid w:val="002D0251"/>
    <w:rsid w:val="002D0FB4"/>
    <w:rsid w:val="002D136C"/>
    <w:rsid w:val="002D1C37"/>
    <w:rsid w:val="002D2282"/>
    <w:rsid w:val="002D26EC"/>
    <w:rsid w:val="002D74F2"/>
    <w:rsid w:val="002D79DC"/>
    <w:rsid w:val="002D79F8"/>
    <w:rsid w:val="002E0437"/>
    <w:rsid w:val="002E3AF4"/>
    <w:rsid w:val="002E3D60"/>
    <w:rsid w:val="002E5419"/>
    <w:rsid w:val="002E5D97"/>
    <w:rsid w:val="002F07BE"/>
    <w:rsid w:val="002F0D73"/>
    <w:rsid w:val="002F1B05"/>
    <w:rsid w:val="002F1C6A"/>
    <w:rsid w:val="002F32B0"/>
    <w:rsid w:val="002F4276"/>
    <w:rsid w:val="002F47BF"/>
    <w:rsid w:val="002F7EE9"/>
    <w:rsid w:val="003000E8"/>
    <w:rsid w:val="00300E52"/>
    <w:rsid w:val="003012D6"/>
    <w:rsid w:val="00301B57"/>
    <w:rsid w:val="003030C4"/>
    <w:rsid w:val="003057EB"/>
    <w:rsid w:val="0030583E"/>
    <w:rsid w:val="00305A3A"/>
    <w:rsid w:val="00306D54"/>
    <w:rsid w:val="00307CD1"/>
    <w:rsid w:val="00310187"/>
    <w:rsid w:val="003103A1"/>
    <w:rsid w:val="00311A47"/>
    <w:rsid w:val="00312F92"/>
    <w:rsid w:val="00314F80"/>
    <w:rsid w:val="003164C5"/>
    <w:rsid w:val="003175F2"/>
    <w:rsid w:val="003204FF"/>
    <w:rsid w:val="00322CE9"/>
    <w:rsid w:val="00323715"/>
    <w:rsid w:val="003255F2"/>
    <w:rsid w:val="00326038"/>
    <w:rsid w:val="00326473"/>
    <w:rsid w:val="00330BD8"/>
    <w:rsid w:val="0033246B"/>
    <w:rsid w:val="00332B59"/>
    <w:rsid w:val="0033506F"/>
    <w:rsid w:val="00335767"/>
    <w:rsid w:val="00335BD0"/>
    <w:rsid w:val="0033678D"/>
    <w:rsid w:val="003368BC"/>
    <w:rsid w:val="003368EB"/>
    <w:rsid w:val="0034039B"/>
    <w:rsid w:val="00342113"/>
    <w:rsid w:val="0034368D"/>
    <w:rsid w:val="0034373A"/>
    <w:rsid w:val="0034543C"/>
    <w:rsid w:val="0034596C"/>
    <w:rsid w:val="00345DE2"/>
    <w:rsid w:val="00345E88"/>
    <w:rsid w:val="0034687D"/>
    <w:rsid w:val="00346A65"/>
    <w:rsid w:val="00347F09"/>
    <w:rsid w:val="00352BB7"/>
    <w:rsid w:val="00353FA7"/>
    <w:rsid w:val="0035766E"/>
    <w:rsid w:val="00357AE3"/>
    <w:rsid w:val="003605CF"/>
    <w:rsid w:val="003612EB"/>
    <w:rsid w:val="003661AA"/>
    <w:rsid w:val="00366C7A"/>
    <w:rsid w:val="003671F4"/>
    <w:rsid w:val="003679CC"/>
    <w:rsid w:val="00370006"/>
    <w:rsid w:val="00371528"/>
    <w:rsid w:val="00371ADC"/>
    <w:rsid w:val="0037216A"/>
    <w:rsid w:val="00373531"/>
    <w:rsid w:val="00373535"/>
    <w:rsid w:val="003736E8"/>
    <w:rsid w:val="00373CAB"/>
    <w:rsid w:val="00374753"/>
    <w:rsid w:val="003752DA"/>
    <w:rsid w:val="00375A2D"/>
    <w:rsid w:val="00377877"/>
    <w:rsid w:val="00377A6B"/>
    <w:rsid w:val="003810F2"/>
    <w:rsid w:val="00381F4F"/>
    <w:rsid w:val="00382D37"/>
    <w:rsid w:val="00383CDB"/>
    <w:rsid w:val="00384FBC"/>
    <w:rsid w:val="00385280"/>
    <w:rsid w:val="00391207"/>
    <w:rsid w:val="00391980"/>
    <w:rsid w:val="00391D00"/>
    <w:rsid w:val="00392147"/>
    <w:rsid w:val="0039482E"/>
    <w:rsid w:val="00396E48"/>
    <w:rsid w:val="003A0DB1"/>
    <w:rsid w:val="003A1ACE"/>
    <w:rsid w:val="003A20B1"/>
    <w:rsid w:val="003A2309"/>
    <w:rsid w:val="003A3286"/>
    <w:rsid w:val="003A3347"/>
    <w:rsid w:val="003A3A4B"/>
    <w:rsid w:val="003A40E8"/>
    <w:rsid w:val="003A5271"/>
    <w:rsid w:val="003A72E5"/>
    <w:rsid w:val="003B03D8"/>
    <w:rsid w:val="003B06F0"/>
    <w:rsid w:val="003B09A0"/>
    <w:rsid w:val="003B0E97"/>
    <w:rsid w:val="003B18B1"/>
    <w:rsid w:val="003B228F"/>
    <w:rsid w:val="003B24B2"/>
    <w:rsid w:val="003B524C"/>
    <w:rsid w:val="003B7795"/>
    <w:rsid w:val="003B7D3C"/>
    <w:rsid w:val="003C0C76"/>
    <w:rsid w:val="003C1642"/>
    <w:rsid w:val="003C1822"/>
    <w:rsid w:val="003C2BE8"/>
    <w:rsid w:val="003C3D03"/>
    <w:rsid w:val="003C3E6A"/>
    <w:rsid w:val="003C5B66"/>
    <w:rsid w:val="003C607F"/>
    <w:rsid w:val="003C6FEF"/>
    <w:rsid w:val="003C7080"/>
    <w:rsid w:val="003D0028"/>
    <w:rsid w:val="003D06FB"/>
    <w:rsid w:val="003D0EA6"/>
    <w:rsid w:val="003D37DB"/>
    <w:rsid w:val="003D3EBC"/>
    <w:rsid w:val="003D64A8"/>
    <w:rsid w:val="003D6AE1"/>
    <w:rsid w:val="003D7B37"/>
    <w:rsid w:val="003D7DA6"/>
    <w:rsid w:val="003E31EA"/>
    <w:rsid w:val="003E324C"/>
    <w:rsid w:val="003E4E1F"/>
    <w:rsid w:val="003E55F7"/>
    <w:rsid w:val="003E5891"/>
    <w:rsid w:val="003E614B"/>
    <w:rsid w:val="003E7324"/>
    <w:rsid w:val="003F0257"/>
    <w:rsid w:val="003F16C2"/>
    <w:rsid w:val="003F34C9"/>
    <w:rsid w:val="003F3634"/>
    <w:rsid w:val="003F484B"/>
    <w:rsid w:val="003F51BA"/>
    <w:rsid w:val="003F5A9E"/>
    <w:rsid w:val="003F6D88"/>
    <w:rsid w:val="003F6E2B"/>
    <w:rsid w:val="004009F6"/>
    <w:rsid w:val="00400B39"/>
    <w:rsid w:val="00401143"/>
    <w:rsid w:val="0040188D"/>
    <w:rsid w:val="00401A4F"/>
    <w:rsid w:val="004043CA"/>
    <w:rsid w:val="00404AC4"/>
    <w:rsid w:val="00406973"/>
    <w:rsid w:val="004073DB"/>
    <w:rsid w:val="004075C3"/>
    <w:rsid w:val="00410C9E"/>
    <w:rsid w:val="00410CB2"/>
    <w:rsid w:val="00410E28"/>
    <w:rsid w:val="004115F9"/>
    <w:rsid w:val="00412193"/>
    <w:rsid w:val="00415458"/>
    <w:rsid w:val="00416845"/>
    <w:rsid w:val="00416CC6"/>
    <w:rsid w:val="00416D07"/>
    <w:rsid w:val="00420F0B"/>
    <w:rsid w:val="004218FA"/>
    <w:rsid w:val="00421CE6"/>
    <w:rsid w:val="004224BC"/>
    <w:rsid w:val="00422752"/>
    <w:rsid w:val="00422BB5"/>
    <w:rsid w:val="00423682"/>
    <w:rsid w:val="00427FC2"/>
    <w:rsid w:val="00430574"/>
    <w:rsid w:val="0043072C"/>
    <w:rsid w:val="00430E61"/>
    <w:rsid w:val="00432D8A"/>
    <w:rsid w:val="00433740"/>
    <w:rsid w:val="00437101"/>
    <w:rsid w:val="00442916"/>
    <w:rsid w:val="00443884"/>
    <w:rsid w:val="00443E89"/>
    <w:rsid w:val="00444637"/>
    <w:rsid w:val="00446347"/>
    <w:rsid w:val="00446523"/>
    <w:rsid w:val="0044722E"/>
    <w:rsid w:val="0044777A"/>
    <w:rsid w:val="00450205"/>
    <w:rsid w:val="004510FC"/>
    <w:rsid w:val="0045123D"/>
    <w:rsid w:val="00451821"/>
    <w:rsid w:val="004546B0"/>
    <w:rsid w:val="00455482"/>
    <w:rsid w:val="004554E1"/>
    <w:rsid w:val="0045618E"/>
    <w:rsid w:val="004562EC"/>
    <w:rsid w:val="0045736C"/>
    <w:rsid w:val="00457B2F"/>
    <w:rsid w:val="00457C33"/>
    <w:rsid w:val="004603DB"/>
    <w:rsid w:val="004605FE"/>
    <w:rsid w:val="00460BEA"/>
    <w:rsid w:val="0046322D"/>
    <w:rsid w:val="00467109"/>
    <w:rsid w:val="00467F4D"/>
    <w:rsid w:val="00470173"/>
    <w:rsid w:val="00470E01"/>
    <w:rsid w:val="00472E54"/>
    <w:rsid w:val="00477155"/>
    <w:rsid w:val="004779D8"/>
    <w:rsid w:val="004779F0"/>
    <w:rsid w:val="00477C88"/>
    <w:rsid w:val="00480ECC"/>
    <w:rsid w:val="004815EE"/>
    <w:rsid w:val="004824F6"/>
    <w:rsid w:val="004826E0"/>
    <w:rsid w:val="00482A95"/>
    <w:rsid w:val="00482B7E"/>
    <w:rsid w:val="00482EE6"/>
    <w:rsid w:val="00484D98"/>
    <w:rsid w:val="00485E92"/>
    <w:rsid w:val="004864FB"/>
    <w:rsid w:val="0048713B"/>
    <w:rsid w:val="00487C1E"/>
    <w:rsid w:val="00491285"/>
    <w:rsid w:val="00491DFF"/>
    <w:rsid w:val="00492B9D"/>
    <w:rsid w:val="0049352D"/>
    <w:rsid w:val="004942F1"/>
    <w:rsid w:val="00494B76"/>
    <w:rsid w:val="004955B3"/>
    <w:rsid w:val="0049596E"/>
    <w:rsid w:val="004961F0"/>
    <w:rsid w:val="00496259"/>
    <w:rsid w:val="004A24F0"/>
    <w:rsid w:val="004A2741"/>
    <w:rsid w:val="004A3742"/>
    <w:rsid w:val="004A3C33"/>
    <w:rsid w:val="004A4655"/>
    <w:rsid w:val="004A4A67"/>
    <w:rsid w:val="004A512B"/>
    <w:rsid w:val="004A5A60"/>
    <w:rsid w:val="004A7F49"/>
    <w:rsid w:val="004B2622"/>
    <w:rsid w:val="004B36DC"/>
    <w:rsid w:val="004B4976"/>
    <w:rsid w:val="004B5D0E"/>
    <w:rsid w:val="004B6F57"/>
    <w:rsid w:val="004B7DDE"/>
    <w:rsid w:val="004C032C"/>
    <w:rsid w:val="004C1BDB"/>
    <w:rsid w:val="004C1FD5"/>
    <w:rsid w:val="004C2AB8"/>
    <w:rsid w:val="004C363E"/>
    <w:rsid w:val="004C6783"/>
    <w:rsid w:val="004C6DAD"/>
    <w:rsid w:val="004D133B"/>
    <w:rsid w:val="004D1C4F"/>
    <w:rsid w:val="004D1E06"/>
    <w:rsid w:val="004D1E56"/>
    <w:rsid w:val="004D1F97"/>
    <w:rsid w:val="004D2902"/>
    <w:rsid w:val="004D3800"/>
    <w:rsid w:val="004D57E8"/>
    <w:rsid w:val="004D5E32"/>
    <w:rsid w:val="004D5EE1"/>
    <w:rsid w:val="004D668C"/>
    <w:rsid w:val="004D6C3C"/>
    <w:rsid w:val="004E0E02"/>
    <w:rsid w:val="004E150B"/>
    <w:rsid w:val="004E19B5"/>
    <w:rsid w:val="004E2D56"/>
    <w:rsid w:val="004E3295"/>
    <w:rsid w:val="004E33AE"/>
    <w:rsid w:val="004E3F49"/>
    <w:rsid w:val="004E74BD"/>
    <w:rsid w:val="004E7E4D"/>
    <w:rsid w:val="004F0B68"/>
    <w:rsid w:val="004F197D"/>
    <w:rsid w:val="004F2FE0"/>
    <w:rsid w:val="004F3BEF"/>
    <w:rsid w:val="004F6B2A"/>
    <w:rsid w:val="004F736A"/>
    <w:rsid w:val="004F759C"/>
    <w:rsid w:val="004F75C4"/>
    <w:rsid w:val="005018CA"/>
    <w:rsid w:val="00502FC0"/>
    <w:rsid w:val="0050359B"/>
    <w:rsid w:val="00504598"/>
    <w:rsid w:val="00505F04"/>
    <w:rsid w:val="00506641"/>
    <w:rsid w:val="005078ED"/>
    <w:rsid w:val="005107EF"/>
    <w:rsid w:val="0051081C"/>
    <w:rsid w:val="005116E1"/>
    <w:rsid w:val="005117CD"/>
    <w:rsid w:val="0051251B"/>
    <w:rsid w:val="00512726"/>
    <w:rsid w:val="0051286D"/>
    <w:rsid w:val="00515E60"/>
    <w:rsid w:val="00517045"/>
    <w:rsid w:val="00517443"/>
    <w:rsid w:val="005179AD"/>
    <w:rsid w:val="00517E0B"/>
    <w:rsid w:val="0052082B"/>
    <w:rsid w:val="005209D1"/>
    <w:rsid w:val="00520E87"/>
    <w:rsid w:val="00521E44"/>
    <w:rsid w:val="00523D35"/>
    <w:rsid w:val="005246B2"/>
    <w:rsid w:val="0052516C"/>
    <w:rsid w:val="005255CB"/>
    <w:rsid w:val="005265BB"/>
    <w:rsid w:val="00526652"/>
    <w:rsid w:val="005269C1"/>
    <w:rsid w:val="005269E6"/>
    <w:rsid w:val="00526F40"/>
    <w:rsid w:val="00527386"/>
    <w:rsid w:val="005329DD"/>
    <w:rsid w:val="005368F8"/>
    <w:rsid w:val="00540C8A"/>
    <w:rsid w:val="005410C7"/>
    <w:rsid w:val="00541211"/>
    <w:rsid w:val="00541954"/>
    <w:rsid w:val="00541F35"/>
    <w:rsid w:val="00541FE6"/>
    <w:rsid w:val="0054284F"/>
    <w:rsid w:val="00542A80"/>
    <w:rsid w:val="005455E0"/>
    <w:rsid w:val="00546F68"/>
    <w:rsid w:val="005516A0"/>
    <w:rsid w:val="00551E4A"/>
    <w:rsid w:val="005520D9"/>
    <w:rsid w:val="00552A7A"/>
    <w:rsid w:val="0055409D"/>
    <w:rsid w:val="005549E4"/>
    <w:rsid w:val="00555115"/>
    <w:rsid w:val="00555AB6"/>
    <w:rsid w:val="00556BCC"/>
    <w:rsid w:val="00560C8B"/>
    <w:rsid w:val="00560DBA"/>
    <w:rsid w:val="00561F44"/>
    <w:rsid w:val="0056209E"/>
    <w:rsid w:val="00562AD3"/>
    <w:rsid w:val="0056357E"/>
    <w:rsid w:val="005641A6"/>
    <w:rsid w:val="005647A6"/>
    <w:rsid w:val="005648A7"/>
    <w:rsid w:val="00564BD5"/>
    <w:rsid w:val="00565C71"/>
    <w:rsid w:val="005708DB"/>
    <w:rsid w:val="005715FD"/>
    <w:rsid w:val="00571757"/>
    <w:rsid w:val="00573400"/>
    <w:rsid w:val="00573616"/>
    <w:rsid w:val="005740B0"/>
    <w:rsid w:val="005741B0"/>
    <w:rsid w:val="00574826"/>
    <w:rsid w:val="005749CB"/>
    <w:rsid w:val="0057588F"/>
    <w:rsid w:val="0057798B"/>
    <w:rsid w:val="0058119B"/>
    <w:rsid w:val="00581AD3"/>
    <w:rsid w:val="005822CE"/>
    <w:rsid w:val="0058277F"/>
    <w:rsid w:val="00582B51"/>
    <w:rsid w:val="00582D16"/>
    <w:rsid w:val="00584412"/>
    <w:rsid w:val="00584440"/>
    <w:rsid w:val="0058457D"/>
    <w:rsid w:val="005912E3"/>
    <w:rsid w:val="00591804"/>
    <w:rsid w:val="00593811"/>
    <w:rsid w:val="00595C47"/>
    <w:rsid w:val="00595D67"/>
    <w:rsid w:val="00595EE4"/>
    <w:rsid w:val="005A07E2"/>
    <w:rsid w:val="005A09CD"/>
    <w:rsid w:val="005A1083"/>
    <w:rsid w:val="005A1715"/>
    <w:rsid w:val="005A20A6"/>
    <w:rsid w:val="005A2572"/>
    <w:rsid w:val="005A29D6"/>
    <w:rsid w:val="005A4C72"/>
    <w:rsid w:val="005A5608"/>
    <w:rsid w:val="005A58B0"/>
    <w:rsid w:val="005A646E"/>
    <w:rsid w:val="005A6862"/>
    <w:rsid w:val="005A6A61"/>
    <w:rsid w:val="005A72E2"/>
    <w:rsid w:val="005B038A"/>
    <w:rsid w:val="005B15C5"/>
    <w:rsid w:val="005B1B5A"/>
    <w:rsid w:val="005B2874"/>
    <w:rsid w:val="005B311A"/>
    <w:rsid w:val="005B4E22"/>
    <w:rsid w:val="005B61B0"/>
    <w:rsid w:val="005B65A1"/>
    <w:rsid w:val="005B7B74"/>
    <w:rsid w:val="005B7C9C"/>
    <w:rsid w:val="005C0363"/>
    <w:rsid w:val="005C04F5"/>
    <w:rsid w:val="005C0D34"/>
    <w:rsid w:val="005C0EBF"/>
    <w:rsid w:val="005C10DC"/>
    <w:rsid w:val="005C2334"/>
    <w:rsid w:val="005C250D"/>
    <w:rsid w:val="005C53D4"/>
    <w:rsid w:val="005C5711"/>
    <w:rsid w:val="005C647A"/>
    <w:rsid w:val="005C66ED"/>
    <w:rsid w:val="005C6A7B"/>
    <w:rsid w:val="005C7C0D"/>
    <w:rsid w:val="005D0054"/>
    <w:rsid w:val="005D0D32"/>
    <w:rsid w:val="005D2BEE"/>
    <w:rsid w:val="005D39FD"/>
    <w:rsid w:val="005D409A"/>
    <w:rsid w:val="005D6390"/>
    <w:rsid w:val="005D66F5"/>
    <w:rsid w:val="005E131E"/>
    <w:rsid w:val="005E2094"/>
    <w:rsid w:val="005E22E1"/>
    <w:rsid w:val="005E3C59"/>
    <w:rsid w:val="005E5F13"/>
    <w:rsid w:val="005E608F"/>
    <w:rsid w:val="005E7C16"/>
    <w:rsid w:val="005F01DF"/>
    <w:rsid w:val="005F1828"/>
    <w:rsid w:val="005F1D1A"/>
    <w:rsid w:val="005F2B7F"/>
    <w:rsid w:val="005F3FCA"/>
    <w:rsid w:val="005F522E"/>
    <w:rsid w:val="005F62FA"/>
    <w:rsid w:val="005F6403"/>
    <w:rsid w:val="005F7AA9"/>
    <w:rsid w:val="006002F0"/>
    <w:rsid w:val="00600829"/>
    <w:rsid w:val="00602D88"/>
    <w:rsid w:val="006033BF"/>
    <w:rsid w:val="00604419"/>
    <w:rsid w:val="00604DCB"/>
    <w:rsid w:val="006061C4"/>
    <w:rsid w:val="006064D1"/>
    <w:rsid w:val="00606F39"/>
    <w:rsid w:val="00607DB4"/>
    <w:rsid w:val="006101DF"/>
    <w:rsid w:val="0061095E"/>
    <w:rsid w:val="00610DD3"/>
    <w:rsid w:val="00610F76"/>
    <w:rsid w:val="00611690"/>
    <w:rsid w:val="006118B5"/>
    <w:rsid w:val="00612EC0"/>
    <w:rsid w:val="00613759"/>
    <w:rsid w:val="00615910"/>
    <w:rsid w:val="00615B29"/>
    <w:rsid w:val="006168C5"/>
    <w:rsid w:val="00616D68"/>
    <w:rsid w:val="00617481"/>
    <w:rsid w:val="00617D96"/>
    <w:rsid w:val="00620F1E"/>
    <w:rsid w:val="006214FF"/>
    <w:rsid w:val="00621A82"/>
    <w:rsid w:val="00622A35"/>
    <w:rsid w:val="00623679"/>
    <w:rsid w:val="0062378F"/>
    <w:rsid w:val="00624DF7"/>
    <w:rsid w:val="00625FED"/>
    <w:rsid w:val="00626A6E"/>
    <w:rsid w:val="00626CCB"/>
    <w:rsid w:val="006279F0"/>
    <w:rsid w:val="00630AC5"/>
    <w:rsid w:val="00631E3F"/>
    <w:rsid w:val="006328FC"/>
    <w:rsid w:val="006333A5"/>
    <w:rsid w:val="00633EA6"/>
    <w:rsid w:val="0063412F"/>
    <w:rsid w:val="00634158"/>
    <w:rsid w:val="00634698"/>
    <w:rsid w:val="0063538D"/>
    <w:rsid w:val="00635743"/>
    <w:rsid w:val="0063698B"/>
    <w:rsid w:val="00636B65"/>
    <w:rsid w:val="00640D68"/>
    <w:rsid w:val="00642369"/>
    <w:rsid w:val="00642A4E"/>
    <w:rsid w:val="00642CCF"/>
    <w:rsid w:val="00643354"/>
    <w:rsid w:val="006459B9"/>
    <w:rsid w:val="0064665A"/>
    <w:rsid w:val="006504C8"/>
    <w:rsid w:val="00651DA6"/>
    <w:rsid w:val="0065271E"/>
    <w:rsid w:val="00653F0F"/>
    <w:rsid w:val="00654D86"/>
    <w:rsid w:val="0065591B"/>
    <w:rsid w:val="00655E21"/>
    <w:rsid w:val="006560AD"/>
    <w:rsid w:val="006564E2"/>
    <w:rsid w:val="0065653A"/>
    <w:rsid w:val="0065703F"/>
    <w:rsid w:val="006572F8"/>
    <w:rsid w:val="00657828"/>
    <w:rsid w:val="0066039F"/>
    <w:rsid w:val="00664317"/>
    <w:rsid w:val="0066663F"/>
    <w:rsid w:val="00666F8A"/>
    <w:rsid w:val="006704CD"/>
    <w:rsid w:val="00670BBC"/>
    <w:rsid w:val="00670DAF"/>
    <w:rsid w:val="006710B5"/>
    <w:rsid w:val="00673698"/>
    <w:rsid w:val="00673AB8"/>
    <w:rsid w:val="00673D48"/>
    <w:rsid w:val="00674267"/>
    <w:rsid w:val="00674873"/>
    <w:rsid w:val="006750A3"/>
    <w:rsid w:val="006757D5"/>
    <w:rsid w:val="006818B4"/>
    <w:rsid w:val="00681BBB"/>
    <w:rsid w:val="00681EE8"/>
    <w:rsid w:val="00682BA1"/>
    <w:rsid w:val="0068307E"/>
    <w:rsid w:val="00683376"/>
    <w:rsid w:val="00683BB9"/>
    <w:rsid w:val="00683BF1"/>
    <w:rsid w:val="006864B6"/>
    <w:rsid w:val="006876C5"/>
    <w:rsid w:val="00690126"/>
    <w:rsid w:val="00690E94"/>
    <w:rsid w:val="00690F5C"/>
    <w:rsid w:val="006910B9"/>
    <w:rsid w:val="00692BE2"/>
    <w:rsid w:val="00697C18"/>
    <w:rsid w:val="006A0793"/>
    <w:rsid w:val="006A3036"/>
    <w:rsid w:val="006A5FCC"/>
    <w:rsid w:val="006A6104"/>
    <w:rsid w:val="006A6B50"/>
    <w:rsid w:val="006B0835"/>
    <w:rsid w:val="006B1720"/>
    <w:rsid w:val="006B1AC7"/>
    <w:rsid w:val="006B1C80"/>
    <w:rsid w:val="006B2532"/>
    <w:rsid w:val="006B3EAA"/>
    <w:rsid w:val="006B470D"/>
    <w:rsid w:val="006B4E84"/>
    <w:rsid w:val="006B5764"/>
    <w:rsid w:val="006B5A7C"/>
    <w:rsid w:val="006B5D7B"/>
    <w:rsid w:val="006C2AEC"/>
    <w:rsid w:val="006C4402"/>
    <w:rsid w:val="006C57BF"/>
    <w:rsid w:val="006C67D6"/>
    <w:rsid w:val="006D0B2A"/>
    <w:rsid w:val="006D26F3"/>
    <w:rsid w:val="006D4828"/>
    <w:rsid w:val="006D595D"/>
    <w:rsid w:val="006D67EA"/>
    <w:rsid w:val="006D7267"/>
    <w:rsid w:val="006E0D9A"/>
    <w:rsid w:val="006E1244"/>
    <w:rsid w:val="006E1EB0"/>
    <w:rsid w:val="006E22C0"/>
    <w:rsid w:val="006E37CA"/>
    <w:rsid w:val="006E3BA2"/>
    <w:rsid w:val="006E5AD8"/>
    <w:rsid w:val="006E5B26"/>
    <w:rsid w:val="006E64F6"/>
    <w:rsid w:val="006E6661"/>
    <w:rsid w:val="006E6A08"/>
    <w:rsid w:val="006E6A1F"/>
    <w:rsid w:val="006E6B8E"/>
    <w:rsid w:val="006E7353"/>
    <w:rsid w:val="006E78EF"/>
    <w:rsid w:val="006E7AD3"/>
    <w:rsid w:val="006E7DC3"/>
    <w:rsid w:val="006F0465"/>
    <w:rsid w:val="006F1E5D"/>
    <w:rsid w:val="006F272E"/>
    <w:rsid w:val="006F2AB8"/>
    <w:rsid w:val="006F2F60"/>
    <w:rsid w:val="006F3577"/>
    <w:rsid w:val="006F4491"/>
    <w:rsid w:val="006F5BB9"/>
    <w:rsid w:val="006F6540"/>
    <w:rsid w:val="006F6D3A"/>
    <w:rsid w:val="00702D6E"/>
    <w:rsid w:val="00704176"/>
    <w:rsid w:val="00704A1A"/>
    <w:rsid w:val="00706203"/>
    <w:rsid w:val="00706C7B"/>
    <w:rsid w:val="00706D02"/>
    <w:rsid w:val="007074A9"/>
    <w:rsid w:val="007123F1"/>
    <w:rsid w:val="007135D8"/>
    <w:rsid w:val="00714572"/>
    <w:rsid w:val="0071561B"/>
    <w:rsid w:val="0071562A"/>
    <w:rsid w:val="00717CA9"/>
    <w:rsid w:val="0072071B"/>
    <w:rsid w:val="007222AB"/>
    <w:rsid w:val="00722B9A"/>
    <w:rsid w:val="00722F25"/>
    <w:rsid w:val="0072402A"/>
    <w:rsid w:val="007243A6"/>
    <w:rsid w:val="00725BE7"/>
    <w:rsid w:val="00726A2F"/>
    <w:rsid w:val="00726A5F"/>
    <w:rsid w:val="0073072C"/>
    <w:rsid w:val="0073091E"/>
    <w:rsid w:val="00731F86"/>
    <w:rsid w:val="00732911"/>
    <w:rsid w:val="0073366F"/>
    <w:rsid w:val="00733E67"/>
    <w:rsid w:val="00734453"/>
    <w:rsid w:val="00734A21"/>
    <w:rsid w:val="00734D17"/>
    <w:rsid w:val="00735790"/>
    <w:rsid w:val="0073584C"/>
    <w:rsid w:val="00737BD1"/>
    <w:rsid w:val="00737CB1"/>
    <w:rsid w:val="00737F75"/>
    <w:rsid w:val="00742921"/>
    <w:rsid w:val="007437A0"/>
    <w:rsid w:val="00744906"/>
    <w:rsid w:val="00745189"/>
    <w:rsid w:val="00746854"/>
    <w:rsid w:val="00746FDE"/>
    <w:rsid w:val="00747402"/>
    <w:rsid w:val="00747C50"/>
    <w:rsid w:val="007502B3"/>
    <w:rsid w:val="00750DF7"/>
    <w:rsid w:val="007524C4"/>
    <w:rsid w:val="00754862"/>
    <w:rsid w:val="00754CE4"/>
    <w:rsid w:val="00755D6F"/>
    <w:rsid w:val="0075625A"/>
    <w:rsid w:val="00756272"/>
    <w:rsid w:val="00756FEB"/>
    <w:rsid w:val="00757A82"/>
    <w:rsid w:val="00760B42"/>
    <w:rsid w:val="007611FF"/>
    <w:rsid w:val="00761633"/>
    <w:rsid w:val="00762E91"/>
    <w:rsid w:val="00762FD5"/>
    <w:rsid w:val="0076694D"/>
    <w:rsid w:val="00766A5A"/>
    <w:rsid w:val="00766C18"/>
    <w:rsid w:val="00767FE5"/>
    <w:rsid w:val="00770CC3"/>
    <w:rsid w:val="00772376"/>
    <w:rsid w:val="00772C8F"/>
    <w:rsid w:val="00773F15"/>
    <w:rsid w:val="0077412A"/>
    <w:rsid w:val="00774A0C"/>
    <w:rsid w:val="00774A1C"/>
    <w:rsid w:val="00774D7B"/>
    <w:rsid w:val="00774D80"/>
    <w:rsid w:val="00777794"/>
    <w:rsid w:val="00777CA1"/>
    <w:rsid w:val="007813FE"/>
    <w:rsid w:val="00781CE0"/>
    <w:rsid w:val="0078234B"/>
    <w:rsid w:val="0078373D"/>
    <w:rsid w:val="00785FC8"/>
    <w:rsid w:val="00786BA5"/>
    <w:rsid w:val="00786D70"/>
    <w:rsid w:val="007872B7"/>
    <w:rsid w:val="007877F9"/>
    <w:rsid w:val="0079230B"/>
    <w:rsid w:val="00793094"/>
    <w:rsid w:val="00793BA3"/>
    <w:rsid w:val="00793E66"/>
    <w:rsid w:val="00794CE3"/>
    <w:rsid w:val="00797367"/>
    <w:rsid w:val="00797412"/>
    <w:rsid w:val="00797587"/>
    <w:rsid w:val="00797CB5"/>
    <w:rsid w:val="007A0F0D"/>
    <w:rsid w:val="007A0FEA"/>
    <w:rsid w:val="007A2F38"/>
    <w:rsid w:val="007A3CD4"/>
    <w:rsid w:val="007A4B78"/>
    <w:rsid w:val="007A5479"/>
    <w:rsid w:val="007A6D8A"/>
    <w:rsid w:val="007A7F3E"/>
    <w:rsid w:val="007B1E57"/>
    <w:rsid w:val="007B2033"/>
    <w:rsid w:val="007B233A"/>
    <w:rsid w:val="007B2C18"/>
    <w:rsid w:val="007B348B"/>
    <w:rsid w:val="007B4D0D"/>
    <w:rsid w:val="007C1638"/>
    <w:rsid w:val="007C1E96"/>
    <w:rsid w:val="007C238A"/>
    <w:rsid w:val="007C24DC"/>
    <w:rsid w:val="007C2F58"/>
    <w:rsid w:val="007C4FA5"/>
    <w:rsid w:val="007C4FAD"/>
    <w:rsid w:val="007C4FDB"/>
    <w:rsid w:val="007C5066"/>
    <w:rsid w:val="007C5E9D"/>
    <w:rsid w:val="007C6832"/>
    <w:rsid w:val="007C7AE1"/>
    <w:rsid w:val="007D0B83"/>
    <w:rsid w:val="007D14DC"/>
    <w:rsid w:val="007D202F"/>
    <w:rsid w:val="007D31C8"/>
    <w:rsid w:val="007D3414"/>
    <w:rsid w:val="007D46FD"/>
    <w:rsid w:val="007D5130"/>
    <w:rsid w:val="007D5355"/>
    <w:rsid w:val="007D5953"/>
    <w:rsid w:val="007D6CA3"/>
    <w:rsid w:val="007D6FC4"/>
    <w:rsid w:val="007E0C52"/>
    <w:rsid w:val="007E1881"/>
    <w:rsid w:val="007E36FA"/>
    <w:rsid w:val="007E460E"/>
    <w:rsid w:val="007E4F3E"/>
    <w:rsid w:val="007E5BEE"/>
    <w:rsid w:val="007E648A"/>
    <w:rsid w:val="007E6ADE"/>
    <w:rsid w:val="007E7BC8"/>
    <w:rsid w:val="007F022C"/>
    <w:rsid w:val="007F0AD3"/>
    <w:rsid w:val="007F0B62"/>
    <w:rsid w:val="007F105A"/>
    <w:rsid w:val="007F1B4A"/>
    <w:rsid w:val="007F20A3"/>
    <w:rsid w:val="007F2A9B"/>
    <w:rsid w:val="007F2F42"/>
    <w:rsid w:val="007F3429"/>
    <w:rsid w:val="007F38C4"/>
    <w:rsid w:val="007F4985"/>
    <w:rsid w:val="007F4D05"/>
    <w:rsid w:val="007F6962"/>
    <w:rsid w:val="007F6FAE"/>
    <w:rsid w:val="007F7A69"/>
    <w:rsid w:val="007F7D15"/>
    <w:rsid w:val="008008B7"/>
    <w:rsid w:val="008008EC"/>
    <w:rsid w:val="00801C60"/>
    <w:rsid w:val="00801EAD"/>
    <w:rsid w:val="0080251F"/>
    <w:rsid w:val="008034ED"/>
    <w:rsid w:val="00803C11"/>
    <w:rsid w:val="008043EF"/>
    <w:rsid w:val="0080525F"/>
    <w:rsid w:val="008066A7"/>
    <w:rsid w:val="00811F50"/>
    <w:rsid w:val="008128AC"/>
    <w:rsid w:val="00814653"/>
    <w:rsid w:val="00814EF7"/>
    <w:rsid w:val="00815AD7"/>
    <w:rsid w:val="00816122"/>
    <w:rsid w:val="00816DA1"/>
    <w:rsid w:val="00816F56"/>
    <w:rsid w:val="00816F58"/>
    <w:rsid w:val="008170D2"/>
    <w:rsid w:val="008210FF"/>
    <w:rsid w:val="00821A3B"/>
    <w:rsid w:val="00821E71"/>
    <w:rsid w:val="00823131"/>
    <w:rsid w:val="008239DD"/>
    <w:rsid w:val="00823A7C"/>
    <w:rsid w:val="0082492D"/>
    <w:rsid w:val="008249F1"/>
    <w:rsid w:val="00824DA9"/>
    <w:rsid w:val="00825325"/>
    <w:rsid w:val="00826110"/>
    <w:rsid w:val="008267EA"/>
    <w:rsid w:val="00826C1F"/>
    <w:rsid w:val="00831F70"/>
    <w:rsid w:val="008337B4"/>
    <w:rsid w:val="0083600D"/>
    <w:rsid w:val="00836E64"/>
    <w:rsid w:val="008378F4"/>
    <w:rsid w:val="00837A0E"/>
    <w:rsid w:val="00840061"/>
    <w:rsid w:val="0084022F"/>
    <w:rsid w:val="008407D8"/>
    <w:rsid w:val="00840DCC"/>
    <w:rsid w:val="008429B1"/>
    <w:rsid w:val="008446D0"/>
    <w:rsid w:val="00845101"/>
    <w:rsid w:val="00845FC7"/>
    <w:rsid w:val="008461D6"/>
    <w:rsid w:val="0085064F"/>
    <w:rsid w:val="00850C40"/>
    <w:rsid w:val="00850FD7"/>
    <w:rsid w:val="00851F55"/>
    <w:rsid w:val="008526DE"/>
    <w:rsid w:val="00853131"/>
    <w:rsid w:val="008540E7"/>
    <w:rsid w:val="00854731"/>
    <w:rsid w:val="0085516F"/>
    <w:rsid w:val="00856500"/>
    <w:rsid w:val="0085668A"/>
    <w:rsid w:val="00856DAB"/>
    <w:rsid w:val="00861BDE"/>
    <w:rsid w:val="00864DE6"/>
    <w:rsid w:val="008656AB"/>
    <w:rsid w:val="00865EAF"/>
    <w:rsid w:val="00866B32"/>
    <w:rsid w:val="00867136"/>
    <w:rsid w:val="00867748"/>
    <w:rsid w:val="00870038"/>
    <w:rsid w:val="008705AB"/>
    <w:rsid w:val="00870D0C"/>
    <w:rsid w:val="00871D32"/>
    <w:rsid w:val="008742B2"/>
    <w:rsid w:val="00875824"/>
    <w:rsid w:val="00876665"/>
    <w:rsid w:val="0087735A"/>
    <w:rsid w:val="00877E91"/>
    <w:rsid w:val="008802F2"/>
    <w:rsid w:val="00881AC0"/>
    <w:rsid w:val="00881D3D"/>
    <w:rsid w:val="008821BA"/>
    <w:rsid w:val="008830E6"/>
    <w:rsid w:val="00883378"/>
    <w:rsid w:val="00883DBC"/>
    <w:rsid w:val="008842C5"/>
    <w:rsid w:val="00885943"/>
    <w:rsid w:val="00886014"/>
    <w:rsid w:val="008909D6"/>
    <w:rsid w:val="00891592"/>
    <w:rsid w:val="00895BF4"/>
    <w:rsid w:val="00897D89"/>
    <w:rsid w:val="008A0669"/>
    <w:rsid w:val="008A07AD"/>
    <w:rsid w:val="008A0ACF"/>
    <w:rsid w:val="008A3D6B"/>
    <w:rsid w:val="008A3DBA"/>
    <w:rsid w:val="008A3F47"/>
    <w:rsid w:val="008A426F"/>
    <w:rsid w:val="008A5035"/>
    <w:rsid w:val="008A54B8"/>
    <w:rsid w:val="008A5AD3"/>
    <w:rsid w:val="008A6F54"/>
    <w:rsid w:val="008A6F55"/>
    <w:rsid w:val="008A7E0E"/>
    <w:rsid w:val="008B1C4F"/>
    <w:rsid w:val="008B2588"/>
    <w:rsid w:val="008B35A8"/>
    <w:rsid w:val="008B6B44"/>
    <w:rsid w:val="008C01DB"/>
    <w:rsid w:val="008C0367"/>
    <w:rsid w:val="008C04AB"/>
    <w:rsid w:val="008C09E4"/>
    <w:rsid w:val="008C13DC"/>
    <w:rsid w:val="008C16C0"/>
    <w:rsid w:val="008C27CF"/>
    <w:rsid w:val="008C2BF6"/>
    <w:rsid w:val="008C481F"/>
    <w:rsid w:val="008C5C2D"/>
    <w:rsid w:val="008C6140"/>
    <w:rsid w:val="008C623F"/>
    <w:rsid w:val="008C711A"/>
    <w:rsid w:val="008C7AF0"/>
    <w:rsid w:val="008D053F"/>
    <w:rsid w:val="008D1E17"/>
    <w:rsid w:val="008D2AD8"/>
    <w:rsid w:val="008D3072"/>
    <w:rsid w:val="008D35FD"/>
    <w:rsid w:val="008D5CCE"/>
    <w:rsid w:val="008D69FD"/>
    <w:rsid w:val="008D6D1F"/>
    <w:rsid w:val="008D7353"/>
    <w:rsid w:val="008D73D4"/>
    <w:rsid w:val="008D75D5"/>
    <w:rsid w:val="008D774C"/>
    <w:rsid w:val="008E063A"/>
    <w:rsid w:val="008E1468"/>
    <w:rsid w:val="008E2EAD"/>
    <w:rsid w:val="008E3015"/>
    <w:rsid w:val="008E4189"/>
    <w:rsid w:val="008E65A3"/>
    <w:rsid w:val="008F0AF5"/>
    <w:rsid w:val="008F507A"/>
    <w:rsid w:val="0090323D"/>
    <w:rsid w:val="0090407E"/>
    <w:rsid w:val="00904590"/>
    <w:rsid w:val="00904BB0"/>
    <w:rsid w:val="00904D8D"/>
    <w:rsid w:val="00905553"/>
    <w:rsid w:val="009058DC"/>
    <w:rsid w:val="009067CE"/>
    <w:rsid w:val="009069DB"/>
    <w:rsid w:val="009070FD"/>
    <w:rsid w:val="00907EF6"/>
    <w:rsid w:val="0091193A"/>
    <w:rsid w:val="00911E15"/>
    <w:rsid w:val="00911E90"/>
    <w:rsid w:val="009146DF"/>
    <w:rsid w:val="00914935"/>
    <w:rsid w:val="00915202"/>
    <w:rsid w:val="00917C1D"/>
    <w:rsid w:val="0092069A"/>
    <w:rsid w:val="00920796"/>
    <w:rsid w:val="009216A1"/>
    <w:rsid w:val="0092200C"/>
    <w:rsid w:val="00923968"/>
    <w:rsid w:val="00927FA1"/>
    <w:rsid w:val="009301D5"/>
    <w:rsid w:val="00931D25"/>
    <w:rsid w:val="00932304"/>
    <w:rsid w:val="00932968"/>
    <w:rsid w:val="00932C80"/>
    <w:rsid w:val="0093395B"/>
    <w:rsid w:val="00935AF9"/>
    <w:rsid w:val="00937690"/>
    <w:rsid w:val="00937EFD"/>
    <w:rsid w:val="009401DF"/>
    <w:rsid w:val="00940F35"/>
    <w:rsid w:val="0094193F"/>
    <w:rsid w:val="0094274A"/>
    <w:rsid w:val="0094367F"/>
    <w:rsid w:val="00943900"/>
    <w:rsid w:val="0094484A"/>
    <w:rsid w:val="0094553D"/>
    <w:rsid w:val="00945AD1"/>
    <w:rsid w:val="00945C25"/>
    <w:rsid w:val="00946D83"/>
    <w:rsid w:val="00947C8E"/>
    <w:rsid w:val="00947E05"/>
    <w:rsid w:val="00950BCC"/>
    <w:rsid w:val="009515AC"/>
    <w:rsid w:val="0095181A"/>
    <w:rsid w:val="00951D8E"/>
    <w:rsid w:val="009535D3"/>
    <w:rsid w:val="009565EF"/>
    <w:rsid w:val="009571E4"/>
    <w:rsid w:val="00957A8E"/>
    <w:rsid w:val="009604E7"/>
    <w:rsid w:val="00960919"/>
    <w:rsid w:val="00963B00"/>
    <w:rsid w:val="00965166"/>
    <w:rsid w:val="00965E48"/>
    <w:rsid w:val="00966155"/>
    <w:rsid w:val="00966170"/>
    <w:rsid w:val="009663C1"/>
    <w:rsid w:val="0096652C"/>
    <w:rsid w:val="00967284"/>
    <w:rsid w:val="00967996"/>
    <w:rsid w:val="00967D19"/>
    <w:rsid w:val="009708B5"/>
    <w:rsid w:val="00970F58"/>
    <w:rsid w:val="00970F86"/>
    <w:rsid w:val="00971239"/>
    <w:rsid w:val="0097250D"/>
    <w:rsid w:val="009730C2"/>
    <w:rsid w:val="00974FCD"/>
    <w:rsid w:val="00976683"/>
    <w:rsid w:val="00980B3B"/>
    <w:rsid w:val="00982569"/>
    <w:rsid w:val="0098396D"/>
    <w:rsid w:val="00985A0F"/>
    <w:rsid w:val="00985C1F"/>
    <w:rsid w:val="00986B53"/>
    <w:rsid w:val="00990BB7"/>
    <w:rsid w:val="00991C19"/>
    <w:rsid w:val="00991CE2"/>
    <w:rsid w:val="00992DE4"/>
    <w:rsid w:val="00993FE4"/>
    <w:rsid w:val="00994E27"/>
    <w:rsid w:val="009961E9"/>
    <w:rsid w:val="0099793C"/>
    <w:rsid w:val="009A37C6"/>
    <w:rsid w:val="009A3A65"/>
    <w:rsid w:val="009A3B8F"/>
    <w:rsid w:val="009A450C"/>
    <w:rsid w:val="009A484B"/>
    <w:rsid w:val="009A4B9D"/>
    <w:rsid w:val="009A5EEE"/>
    <w:rsid w:val="009A68DD"/>
    <w:rsid w:val="009A6F1D"/>
    <w:rsid w:val="009A7ABD"/>
    <w:rsid w:val="009B1562"/>
    <w:rsid w:val="009B23E1"/>
    <w:rsid w:val="009B31EF"/>
    <w:rsid w:val="009B42BE"/>
    <w:rsid w:val="009B4576"/>
    <w:rsid w:val="009B4C16"/>
    <w:rsid w:val="009B5705"/>
    <w:rsid w:val="009B5BAF"/>
    <w:rsid w:val="009B6291"/>
    <w:rsid w:val="009B6375"/>
    <w:rsid w:val="009B6BCD"/>
    <w:rsid w:val="009C0692"/>
    <w:rsid w:val="009C06CC"/>
    <w:rsid w:val="009C0B38"/>
    <w:rsid w:val="009C1E9F"/>
    <w:rsid w:val="009C2E4F"/>
    <w:rsid w:val="009C5253"/>
    <w:rsid w:val="009C5329"/>
    <w:rsid w:val="009C5953"/>
    <w:rsid w:val="009D1897"/>
    <w:rsid w:val="009D1D06"/>
    <w:rsid w:val="009D32A7"/>
    <w:rsid w:val="009D44EF"/>
    <w:rsid w:val="009D5BD4"/>
    <w:rsid w:val="009D74E9"/>
    <w:rsid w:val="009D787F"/>
    <w:rsid w:val="009D7C79"/>
    <w:rsid w:val="009E3255"/>
    <w:rsid w:val="009E68A4"/>
    <w:rsid w:val="009E71B6"/>
    <w:rsid w:val="009F2135"/>
    <w:rsid w:val="009F2171"/>
    <w:rsid w:val="009F27A4"/>
    <w:rsid w:val="009F2BF7"/>
    <w:rsid w:val="009F4110"/>
    <w:rsid w:val="009F63D0"/>
    <w:rsid w:val="009F6522"/>
    <w:rsid w:val="009F67C9"/>
    <w:rsid w:val="009F6902"/>
    <w:rsid w:val="009F742D"/>
    <w:rsid w:val="00A00362"/>
    <w:rsid w:val="00A007F0"/>
    <w:rsid w:val="00A00A95"/>
    <w:rsid w:val="00A00AA9"/>
    <w:rsid w:val="00A02395"/>
    <w:rsid w:val="00A02D38"/>
    <w:rsid w:val="00A02E9C"/>
    <w:rsid w:val="00A03F81"/>
    <w:rsid w:val="00A0408F"/>
    <w:rsid w:val="00A043DE"/>
    <w:rsid w:val="00A058C5"/>
    <w:rsid w:val="00A05D33"/>
    <w:rsid w:val="00A06369"/>
    <w:rsid w:val="00A11B19"/>
    <w:rsid w:val="00A13E29"/>
    <w:rsid w:val="00A15924"/>
    <w:rsid w:val="00A15C93"/>
    <w:rsid w:val="00A16AF2"/>
    <w:rsid w:val="00A16EE3"/>
    <w:rsid w:val="00A176E8"/>
    <w:rsid w:val="00A17CBF"/>
    <w:rsid w:val="00A21BF1"/>
    <w:rsid w:val="00A22C77"/>
    <w:rsid w:val="00A237EC"/>
    <w:rsid w:val="00A250FF"/>
    <w:rsid w:val="00A26FF0"/>
    <w:rsid w:val="00A27975"/>
    <w:rsid w:val="00A3044F"/>
    <w:rsid w:val="00A30D7D"/>
    <w:rsid w:val="00A31448"/>
    <w:rsid w:val="00A316B7"/>
    <w:rsid w:val="00A31BD9"/>
    <w:rsid w:val="00A31EF3"/>
    <w:rsid w:val="00A32B50"/>
    <w:rsid w:val="00A33724"/>
    <w:rsid w:val="00A346C4"/>
    <w:rsid w:val="00A34984"/>
    <w:rsid w:val="00A41112"/>
    <w:rsid w:val="00A41E80"/>
    <w:rsid w:val="00A43E74"/>
    <w:rsid w:val="00A444AF"/>
    <w:rsid w:val="00A44840"/>
    <w:rsid w:val="00A4575C"/>
    <w:rsid w:val="00A46524"/>
    <w:rsid w:val="00A47936"/>
    <w:rsid w:val="00A47E62"/>
    <w:rsid w:val="00A505F0"/>
    <w:rsid w:val="00A507C5"/>
    <w:rsid w:val="00A50F4D"/>
    <w:rsid w:val="00A51ECE"/>
    <w:rsid w:val="00A522D3"/>
    <w:rsid w:val="00A5317D"/>
    <w:rsid w:val="00A53FB3"/>
    <w:rsid w:val="00A540AA"/>
    <w:rsid w:val="00A54BAF"/>
    <w:rsid w:val="00A55355"/>
    <w:rsid w:val="00A55ED7"/>
    <w:rsid w:val="00A56142"/>
    <w:rsid w:val="00A564E3"/>
    <w:rsid w:val="00A56ECB"/>
    <w:rsid w:val="00A57C05"/>
    <w:rsid w:val="00A57CCE"/>
    <w:rsid w:val="00A57F45"/>
    <w:rsid w:val="00A60388"/>
    <w:rsid w:val="00A610B1"/>
    <w:rsid w:val="00A61423"/>
    <w:rsid w:val="00A62D47"/>
    <w:rsid w:val="00A63509"/>
    <w:rsid w:val="00A63C56"/>
    <w:rsid w:val="00A646FD"/>
    <w:rsid w:val="00A6561E"/>
    <w:rsid w:val="00A65835"/>
    <w:rsid w:val="00A66451"/>
    <w:rsid w:val="00A666F4"/>
    <w:rsid w:val="00A66CCE"/>
    <w:rsid w:val="00A67167"/>
    <w:rsid w:val="00A672AB"/>
    <w:rsid w:val="00A672F5"/>
    <w:rsid w:val="00A708F1"/>
    <w:rsid w:val="00A70D90"/>
    <w:rsid w:val="00A72B55"/>
    <w:rsid w:val="00A7356C"/>
    <w:rsid w:val="00A74F07"/>
    <w:rsid w:val="00A75BA6"/>
    <w:rsid w:val="00A80890"/>
    <w:rsid w:val="00A82171"/>
    <w:rsid w:val="00A83A47"/>
    <w:rsid w:val="00A85A42"/>
    <w:rsid w:val="00A86BBE"/>
    <w:rsid w:val="00A870F6"/>
    <w:rsid w:val="00A875BD"/>
    <w:rsid w:val="00A90BBB"/>
    <w:rsid w:val="00A90DA1"/>
    <w:rsid w:val="00A91E70"/>
    <w:rsid w:val="00A938B7"/>
    <w:rsid w:val="00A9482C"/>
    <w:rsid w:val="00A96697"/>
    <w:rsid w:val="00AA37FF"/>
    <w:rsid w:val="00AA483E"/>
    <w:rsid w:val="00AA542C"/>
    <w:rsid w:val="00AA667D"/>
    <w:rsid w:val="00AA6AA1"/>
    <w:rsid w:val="00AA6D11"/>
    <w:rsid w:val="00AA6D44"/>
    <w:rsid w:val="00AA765F"/>
    <w:rsid w:val="00AA78D9"/>
    <w:rsid w:val="00AA79E0"/>
    <w:rsid w:val="00AB0E6F"/>
    <w:rsid w:val="00AB2685"/>
    <w:rsid w:val="00AB33DE"/>
    <w:rsid w:val="00AB3D83"/>
    <w:rsid w:val="00AB4BB6"/>
    <w:rsid w:val="00AB5008"/>
    <w:rsid w:val="00AB5643"/>
    <w:rsid w:val="00AB5CAA"/>
    <w:rsid w:val="00AB6CF1"/>
    <w:rsid w:val="00AB77EF"/>
    <w:rsid w:val="00AB780D"/>
    <w:rsid w:val="00AC0259"/>
    <w:rsid w:val="00AC06AE"/>
    <w:rsid w:val="00AC0805"/>
    <w:rsid w:val="00AC191E"/>
    <w:rsid w:val="00AC2D72"/>
    <w:rsid w:val="00AC381F"/>
    <w:rsid w:val="00AC4C1E"/>
    <w:rsid w:val="00AC56BF"/>
    <w:rsid w:val="00AC7541"/>
    <w:rsid w:val="00AC78D4"/>
    <w:rsid w:val="00AC78F7"/>
    <w:rsid w:val="00AC7D42"/>
    <w:rsid w:val="00AC7D94"/>
    <w:rsid w:val="00AD0EB8"/>
    <w:rsid w:val="00AD2AE5"/>
    <w:rsid w:val="00AD419C"/>
    <w:rsid w:val="00AD440C"/>
    <w:rsid w:val="00AD5436"/>
    <w:rsid w:val="00AD55F9"/>
    <w:rsid w:val="00AD6888"/>
    <w:rsid w:val="00AD6AFC"/>
    <w:rsid w:val="00AD7C29"/>
    <w:rsid w:val="00AE097D"/>
    <w:rsid w:val="00AE19BC"/>
    <w:rsid w:val="00AE2F7E"/>
    <w:rsid w:val="00AE37E8"/>
    <w:rsid w:val="00AE3DFA"/>
    <w:rsid w:val="00AE3F56"/>
    <w:rsid w:val="00AE4187"/>
    <w:rsid w:val="00AE4652"/>
    <w:rsid w:val="00AE607E"/>
    <w:rsid w:val="00AE6B99"/>
    <w:rsid w:val="00AE7D6D"/>
    <w:rsid w:val="00AF0282"/>
    <w:rsid w:val="00AF1D3E"/>
    <w:rsid w:val="00AF2DCC"/>
    <w:rsid w:val="00AF3382"/>
    <w:rsid w:val="00AF3A5F"/>
    <w:rsid w:val="00AF3BA0"/>
    <w:rsid w:val="00AF496F"/>
    <w:rsid w:val="00AF4A77"/>
    <w:rsid w:val="00B00997"/>
    <w:rsid w:val="00B01255"/>
    <w:rsid w:val="00B017DD"/>
    <w:rsid w:val="00B01D37"/>
    <w:rsid w:val="00B03309"/>
    <w:rsid w:val="00B03630"/>
    <w:rsid w:val="00B036ED"/>
    <w:rsid w:val="00B047B7"/>
    <w:rsid w:val="00B0513E"/>
    <w:rsid w:val="00B05803"/>
    <w:rsid w:val="00B0597A"/>
    <w:rsid w:val="00B05DDA"/>
    <w:rsid w:val="00B06254"/>
    <w:rsid w:val="00B0703F"/>
    <w:rsid w:val="00B0708C"/>
    <w:rsid w:val="00B07890"/>
    <w:rsid w:val="00B07BC7"/>
    <w:rsid w:val="00B10646"/>
    <w:rsid w:val="00B11131"/>
    <w:rsid w:val="00B11EED"/>
    <w:rsid w:val="00B12163"/>
    <w:rsid w:val="00B12412"/>
    <w:rsid w:val="00B1277C"/>
    <w:rsid w:val="00B12EA6"/>
    <w:rsid w:val="00B13DD6"/>
    <w:rsid w:val="00B17140"/>
    <w:rsid w:val="00B1759C"/>
    <w:rsid w:val="00B2006E"/>
    <w:rsid w:val="00B2014B"/>
    <w:rsid w:val="00B212F8"/>
    <w:rsid w:val="00B235B7"/>
    <w:rsid w:val="00B2603F"/>
    <w:rsid w:val="00B27D43"/>
    <w:rsid w:val="00B27D66"/>
    <w:rsid w:val="00B30020"/>
    <w:rsid w:val="00B306AD"/>
    <w:rsid w:val="00B306FE"/>
    <w:rsid w:val="00B30D7C"/>
    <w:rsid w:val="00B30FFE"/>
    <w:rsid w:val="00B32686"/>
    <w:rsid w:val="00B32C70"/>
    <w:rsid w:val="00B33682"/>
    <w:rsid w:val="00B35FC3"/>
    <w:rsid w:val="00B3664D"/>
    <w:rsid w:val="00B3736D"/>
    <w:rsid w:val="00B37954"/>
    <w:rsid w:val="00B37C2B"/>
    <w:rsid w:val="00B402B9"/>
    <w:rsid w:val="00B4061A"/>
    <w:rsid w:val="00B41691"/>
    <w:rsid w:val="00B43166"/>
    <w:rsid w:val="00B439CC"/>
    <w:rsid w:val="00B44113"/>
    <w:rsid w:val="00B44B81"/>
    <w:rsid w:val="00B4539A"/>
    <w:rsid w:val="00B45AD7"/>
    <w:rsid w:val="00B46184"/>
    <w:rsid w:val="00B4629E"/>
    <w:rsid w:val="00B462A3"/>
    <w:rsid w:val="00B47385"/>
    <w:rsid w:val="00B47959"/>
    <w:rsid w:val="00B50043"/>
    <w:rsid w:val="00B508F6"/>
    <w:rsid w:val="00B5222F"/>
    <w:rsid w:val="00B52361"/>
    <w:rsid w:val="00B52619"/>
    <w:rsid w:val="00B5350B"/>
    <w:rsid w:val="00B54C98"/>
    <w:rsid w:val="00B55B6C"/>
    <w:rsid w:val="00B55FAA"/>
    <w:rsid w:val="00B5674D"/>
    <w:rsid w:val="00B56B05"/>
    <w:rsid w:val="00B60532"/>
    <w:rsid w:val="00B6112A"/>
    <w:rsid w:val="00B615E4"/>
    <w:rsid w:val="00B616B4"/>
    <w:rsid w:val="00B618C0"/>
    <w:rsid w:val="00B6364B"/>
    <w:rsid w:val="00B666DA"/>
    <w:rsid w:val="00B67502"/>
    <w:rsid w:val="00B67626"/>
    <w:rsid w:val="00B7099F"/>
    <w:rsid w:val="00B70D52"/>
    <w:rsid w:val="00B713CB"/>
    <w:rsid w:val="00B72C21"/>
    <w:rsid w:val="00B72C22"/>
    <w:rsid w:val="00B7447C"/>
    <w:rsid w:val="00B74E2B"/>
    <w:rsid w:val="00B754CC"/>
    <w:rsid w:val="00B7771E"/>
    <w:rsid w:val="00B777B1"/>
    <w:rsid w:val="00B803BD"/>
    <w:rsid w:val="00B824B5"/>
    <w:rsid w:val="00B82C30"/>
    <w:rsid w:val="00B842BF"/>
    <w:rsid w:val="00B844A6"/>
    <w:rsid w:val="00B8464A"/>
    <w:rsid w:val="00B85F2F"/>
    <w:rsid w:val="00B86D89"/>
    <w:rsid w:val="00B87985"/>
    <w:rsid w:val="00B92D96"/>
    <w:rsid w:val="00B95C47"/>
    <w:rsid w:val="00B9616A"/>
    <w:rsid w:val="00B975FA"/>
    <w:rsid w:val="00B97C6C"/>
    <w:rsid w:val="00B97E21"/>
    <w:rsid w:val="00BA0914"/>
    <w:rsid w:val="00BA18D2"/>
    <w:rsid w:val="00BA21E9"/>
    <w:rsid w:val="00BA36ED"/>
    <w:rsid w:val="00BA3815"/>
    <w:rsid w:val="00BA3DA3"/>
    <w:rsid w:val="00BA4689"/>
    <w:rsid w:val="00BA4BF8"/>
    <w:rsid w:val="00BB1179"/>
    <w:rsid w:val="00BB4735"/>
    <w:rsid w:val="00BB4D15"/>
    <w:rsid w:val="00BB55DE"/>
    <w:rsid w:val="00BB6F67"/>
    <w:rsid w:val="00BB70AA"/>
    <w:rsid w:val="00BB7F6D"/>
    <w:rsid w:val="00BC2F2F"/>
    <w:rsid w:val="00BC3B25"/>
    <w:rsid w:val="00BC61DC"/>
    <w:rsid w:val="00BD09C0"/>
    <w:rsid w:val="00BD1608"/>
    <w:rsid w:val="00BD40D7"/>
    <w:rsid w:val="00BD4CAD"/>
    <w:rsid w:val="00BD5355"/>
    <w:rsid w:val="00BD5B4F"/>
    <w:rsid w:val="00BD5DB4"/>
    <w:rsid w:val="00BD62FD"/>
    <w:rsid w:val="00BD6479"/>
    <w:rsid w:val="00BD66AD"/>
    <w:rsid w:val="00BD7CA2"/>
    <w:rsid w:val="00BD7D76"/>
    <w:rsid w:val="00BE12F6"/>
    <w:rsid w:val="00BE13AB"/>
    <w:rsid w:val="00BE1D60"/>
    <w:rsid w:val="00BE5188"/>
    <w:rsid w:val="00BE57E8"/>
    <w:rsid w:val="00BE7450"/>
    <w:rsid w:val="00BF3248"/>
    <w:rsid w:val="00BF3307"/>
    <w:rsid w:val="00BF3A53"/>
    <w:rsid w:val="00BF3DFD"/>
    <w:rsid w:val="00BF416D"/>
    <w:rsid w:val="00BF4218"/>
    <w:rsid w:val="00BF674C"/>
    <w:rsid w:val="00BF6F93"/>
    <w:rsid w:val="00BF79B0"/>
    <w:rsid w:val="00C0048A"/>
    <w:rsid w:val="00C00A86"/>
    <w:rsid w:val="00C023C2"/>
    <w:rsid w:val="00C02892"/>
    <w:rsid w:val="00C05F94"/>
    <w:rsid w:val="00C104A3"/>
    <w:rsid w:val="00C104D0"/>
    <w:rsid w:val="00C1137D"/>
    <w:rsid w:val="00C115DD"/>
    <w:rsid w:val="00C11E46"/>
    <w:rsid w:val="00C12092"/>
    <w:rsid w:val="00C126F6"/>
    <w:rsid w:val="00C1275E"/>
    <w:rsid w:val="00C1445A"/>
    <w:rsid w:val="00C15D45"/>
    <w:rsid w:val="00C16B35"/>
    <w:rsid w:val="00C16E3B"/>
    <w:rsid w:val="00C23420"/>
    <w:rsid w:val="00C24243"/>
    <w:rsid w:val="00C24B57"/>
    <w:rsid w:val="00C252C9"/>
    <w:rsid w:val="00C265C4"/>
    <w:rsid w:val="00C26623"/>
    <w:rsid w:val="00C27145"/>
    <w:rsid w:val="00C31CD7"/>
    <w:rsid w:val="00C32425"/>
    <w:rsid w:val="00C346EE"/>
    <w:rsid w:val="00C34B37"/>
    <w:rsid w:val="00C357DC"/>
    <w:rsid w:val="00C36151"/>
    <w:rsid w:val="00C372C5"/>
    <w:rsid w:val="00C37A89"/>
    <w:rsid w:val="00C37ECD"/>
    <w:rsid w:val="00C4361E"/>
    <w:rsid w:val="00C45BCF"/>
    <w:rsid w:val="00C465A6"/>
    <w:rsid w:val="00C46A62"/>
    <w:rsid w:val="00C47F9B"/>
    <w:rsid w:val="00C509EE"/>
    <w:rsid w:val="00C54246"/>
    <w:rsid w:val="00C555F7"/>
    <w:rsid w:val="00C5668B"/>
    <w:rsid w:val="00C5744B"/>
    <w:rsid w:val="00C61154"/>
    <w:rsid w:val="00C618C3"/>
    <w:rsid w:val="00C63879"/>
    <w:rsid w:val="00C64410"/>
    <w:rsid w:val="00C64B17"/>
    <w:rsid w:val="00C67622"/>
    <w:rsid w:val="00C67866"/>
    <w:rsid w:val="00C67C55"/>
    <w:rsid w:val="00C67F56"/>
    <w:rsid w:val="00C70758"/>
    <w:rsid w:val="00C713E7"/>
    <w:rsid w:val="00C71AED"/>
    <w:rsid w:val="00C736F2"/>
    <w:rsid w:val="00C74CF4"/>
    <w:rsid w:val="00C75F2D"/>
    <w:rsid w:val="00C7626C"/>
    <w:rsid w:val="00C76871"/>
    <w:rsid w:val="00C77055"/>
    <w:rsid w:val="00C77AC4"/>
    <w:rsid w:val="00C81164"/>
    <w:rsid w:val="00C81669"/>
    <w:rsid w:val="00C817D8"/>
    <w:rsid w:val="00C81E38"/>
    <w:rsid w:val="00C84FF3"/>
    <w:rsid w:val="00C85EB2"/>
    <w:rsid w:val="00C8794F"/>
    <w:rsid w:val="00C879CC"/>
    <w:rsid w:val="00C92D66"/>
    <w:rsid w:val="00C9515B"/>
    <w:rsid w:val="00C95173"/>
    <w:rsid w:val="00C96910"/>
    <w:rsid w:val="00C9726E"/>
    <w:rsid w:val="00CA16EA"/>
    <w:rsid w:val="00CA2679"/>
    <w:rsid w:val="00CA2FFC"/>
    <w:rsid w:val="00CA5AF4"/>
    <w:rsid w:val="00CA5C36"/>
    <w:rsid w:val="00CA67DA"/>
    <w:rsid w:val="00CA6D86"/>
    <w:rsid w:val="00CA702F"/>
    <w:rsid w:val="00CB010F"/>
    <w:rsid w:val="00CB30DA"/>
    <w:rsid w:val="00CB317B"/>
    <w:rsid w:val="00CB337A"/>
    <w:rsid w:val="00CB3B8F"/>
    <w:rsid w:val="00CB464E"/>
    <w:rsid w:val="00CB4A2D"/>
    <w:rsid w:val="00CC04AD"/>
    <w:rsid w:val="00CC0AB3"/>
    <w:rsid w:val="00CC2054"/>
    <w:rsid w:val="00CC26DF"/>
    <w:rsid w:val="00CC2C24"/>
    <w:rsid w:val="00CC33A9"/>
    <w:rsid w:val="00CC47A4"/>
    <w:rsid w:val="00CC6EEF"/>
    <w:rsid w:val="00CC75AA"/>
    <w:rsid w:val="00CC7972"/>
    <w:rsid w:val="00CD0835"/>
    <w:rsid w:val="00CD2F1A"/>
    <w:rsid w:val="00CD3330"/>
    <w:rsid w:val="00CD442B"/>
    <w:rsid w:val="00CD4BE2"/>
    <w:rsid w:val="00CD57B9"/>
    <w:rsid w:val="00CD580E"/>
    <w:rsid w:val="00CD6FBD"/>
    <w:rsid w:val="00CD7D19"/>
    <w:rsid w:val="00CE3565"/>
    <w:rsid w:val="00CE37CF"/>
    <w:rsid w:val="00CE438B"/>
    <w:rsid w:val="00CE4DC7"/>
    <w:rsid w:val="00CE4E61"/>
    <w:rsid w:val="00CE5B1D"/>
    <w:rsid w:val="00CE6B1D"/>
    <w:rsid w:val="00CF0299"/>
    <w:rsid w:val="00CF06F7"/>
    <w:rsid w:val="00CF1403"/>
    <w:rsid w:val="00CF1A46"/>
    <w:rsid w:val="00CF240A"/>
    <w:rsid w:val="00CF2CC7"/>
    <w:rsid w:val="00CF2FD0"/>
    <w:rsid w:val="00CF7FA9"/>
    <w:rsid w:val="00D001F6"/>
    <w:rsid w:val="00D0045C"/>
    <w:rsid w:val="00D009F6"/>
    <w:rsid w:val="00D0157E"/>
    <w:rsid w:val="00D01955"/>
    <w:rsid w:val="00D01DA6"/>
    <w:rsid w:val="00D020EB"/>
    <w:rsid w:val="00D029BC"/>
    <w:rsid w:val="00D03807"/>
    <w:rsid w:val="00D03C21"/>
    <w:rsid w:val="00D03D5D"/>
    <w:rsid w:val="00D07C18"/>
    <w:rsid w:val="00D07CAA"/>
    <w:rsid w:val="00D138D3"/>
    <w:rsid w:val="00D167CB"/>
    <w:rsid w:val="00D1681F"/>
    <w:rsid w:val="00D16B70"/>
    <w:rsid w:val="00D20B4F"/>
    <w:rsid w:val="00D21629"/>
    <w:rsid w:val="00D2182A"/>
    <w:rsid w:val="00D223A2"/>
    <w:rsid w:val="00D2338B"/>
    <w:rsid w:val="00D24D1D"/>
    <w:rsid w:val="00D24FD2"/>
    <w:rsid w:val="00D25EA5"/>
    <w:rsid w:val="00D26D70"/>
    <w:rsid w:val="00D27D5C"/>
    <w:rsid w:val="00D3270D"/>
    <w:rsid w:val="00D32A73"/>
    <w:rsid w:val="00D33428"/>
    <w:rsid w:val="00D34782"/>
    <w:rsid w:val="00D349BA"/>
    <w:rsid w:val="00D36563"/>
    <w:rsid w:val="00D37FAF"/>
    <w:rsid w:val="00D400D4"/>
    <w:rsid w:val="00D411E1"/>
    <w:rsid w:val="00D42DC6"/>
    <w:rsid w:val="00D42F9C"/>
    <w:rsid w:val="00D44BD2"/>
    <w:rsid w:val="00D44DD8"/>
    <w:rsid w:val="00D45077"/>
    <w:rsid w:val="00D45B6F"/>
    <w:rsid w:val="00D460B8"/>
    <w:rsid w:val="00D467B6"/>
    <w:rsid w:val="00D46B3E"/>
    <w:rsid w:val="00D4782D"/>
    <w:rsid w:val="00D47AAE"/>
    <w:rsid w:val="00D50476"/>
    <w:rsid w:val="00D5108A"/>
    <w:rsid w:val="00D519F6"/>
    <w:rsid w:val="00D5224B"/>
    <w:rsid w:val="00D52383"/>
    <w:rsid w:val="00D53515"/>
    <w:rsid w:val="00D53782"/>
    <w:rsid w:val="00D54AA0"/>
    <w:rsid w:val="00D5684F"/>
    <w:rsid w:val="00D571F4"/>
    <w:rsid w:val="00D575BD"/>
    <w:rsid w:val="00D575EB"/>
    <w:rsid w:val="00D5762F"/>
    <w:rsid w:val="00D60597"/>
    <w:rsid w:val="00D61467"/>
    <w:rsid w:val="00D6146B"/>
    <w:rsid w:val="00D62B68"/>
    <w:rsid w:val="00D63E8B"/>
    <w:rsid w:val="00D6436F"/>
    <w:rsid w:val="00D64DCD"/>
    <w:rsid w:val="00D66802"/>
    <w:rsid w:val="00D6709C"/>
    <w:rsid w:val="00D67316"/>
    <w:rsid w:val="00D674F0"/>
    <w:rsid w:val="00D73E03"/>
    <w:rsid w:val="00D741C4"/>
    <w:rsid w:val="00D75B2F"/>
    <w:rsid w:val="00D83A33"/>
    <w:rsid w:val="00D84BD6"/>
    <w:rsid w:val="00D84D8D"/>
    <w:rsid w:val="00D855A8"/>
    <w:rsid w:val="00D8622A"/>
    <w:rsid w:val="00D86303"/>
    <w:rsid w:val="00D8689C"/>
    <w:rsid w:val="00D86DA9"/>
    <w:rsid w:val="00D87E62"/>
    <w:rsid w:val="00D904C8"/>
    <w:rsid w:val="00D92527"/>
    <w:rsid w:val="00D92852"/>
    <w:rsid w:val="00D94186"/>
    <w:rsid w:val="00D95C15"/>
    <w:rsid w:val="00D978EA"/>
    <w:rsid w:val="00DA04AF"/>
    <w:rsid w:val="00DA0AFA"/>
    <w:rsid w:val="00DA1860"/>
    <w:rsid w:val="00DA1E7A"/>
    <w:rsid w:val="00DA1EC7"/>
    <w:rsid w:val="00DA202C"/>
    <w:rsid w:val="00DA4209"/>
    <w:rsid w:val="00DA44DE"/>
    <w:rsid w:val="00DA55BF"/>
    <w:rsid w:val="00DA5BB6"/>
    <w:rsid w:val="00DA67B6"/>
    <w:rsid w:val="00DA6AA4"/>
    <w:rsid w:val="00DB0B3A"/>
    <w:rsid w:val="00DB0F6C"/>
    <w:rsid w:val="00DB2ADE"/>
    <w:rsid w:val="00DB300C"/>
    <w:rsid w:val="00DB4129"/>
    <w:rsid w:val="00DB5DB1"/>
    <w:rsid w:val="00DB7622"/>
    <w:rsid w:val="00DC006B"/>
    <w:rsid w:val="00DC0434"/>
    <w:rsid w:val="00DC1412"/>
    <w:rsid w:val="00DC18CB"/>
    <w:rsid w:val="00DC1902"/>
    <w:rsid w:val="00DC38DA"/>
    <w:rsid w:val="00DC45FB"/>
    <w:rsid w:val="00DC4672"/>
    <w:rsid w:val="00DC6419"/>
    <w:rsid w:val="00DC769A"/>
    <w:rsid w:val="00DD0450"/>
    <w:rsid w:val="00DD05C7"/>
    <w:rsid w:val="00DD0C96"/>
    <w:rsid w:val="00DD2ED1"/>
    <w:rsid w:val="00DD4240"/>
    <w:rsid w:val="00DD4B4B"/>
    <w:rsid w:val="00DD5CC6"/>
    <w:rsid w:val="00DD7257"/>
    <w:rsid w:val="00DE01F8"/>
    <w:rsid w:val="00DE0685"/>
    <w:rsid w:val="00DE0F31"/>
    <w:rsid w:val="00DE149E"/>
    <w:rsid w:val="00DE1797"/>
    <w:rsid w:val="00DE2194"/>
    <w:rsid w:val="00DE234E"/>
    <w:rsid w:val="00DE244E"/>
    <w:rsid w:val="00DE3055"/>
    <w:rsid w:val="00DE30C4"/>
    <w:rsid w:val="00DE4D93"/>
    <w:rsid w:val="00DE54F9"/>
    <w:rsid w:val="00DE5CAF"/>
    <w:rsid w:val="00DE6692"/>
    <w:rsid w:val="00DE6CDC"/>
    <w:rsid w:val="00DE714B"/>
    <w:rsid w:val="00DE7A12"/>
    <w:rsid w:val="00DE7AE7"/>
    <w:rsid w:val="00DF0762"/>
    <w:rsid w:val="00DF098C"/>
    <w:rsid w:val="00DF0EE8"/>
    <w:rsid w:val="00DF1C46"/>
    <w:rsid w:val="00DF3979"/>
    <w:rsid w:val="00DF3ABE"/>
    <w:rsid w:val="00DF3B6E"/>
    <w:rsid w:val="00DF3C6B"/>
    <w:rsid w:val="00DF44BF"/>
    <w:rsid w:val="00DF5EB9"/>
    <w:rsid w:val="00DF60DA"/>
    <w:rsid w:val="00E0190D"/>
    <w:rsid w:val="00E04784"/>
    <w:rsid w:val="00E04866"/>
    <w:rsid w:val="00E04F5B"/>
    <w:rsid w:val="00E060C2"/>
    <w:rsid w:val="00E06BA4"/>
    <w:rsid w:val="00E10587"/>
    <w:rsid w:val="00E10BFC"/>
    <w:rsid w:val="00E10C3A"/>
    <w:rsid w:val="00E10F82"/>
    <w:rsid w:val="00E115A7"/>
    <w:rsid w:val="00E12AFC"/>
    <w:rsid w:val="00E15B34"/>
    <w:rsid w:val="00E217E0"/>
    <w:rsid w:val="00E23656"/>
    <w:rsid w:val="00E237D1"/>
    <w:rsid w:val="00E2482B"/>
    <w:rsid w:val="00E24E5F"/>
    <w:rsid w:val="00E2555D"/>
    <w:rsid w:val="00E26CF6"/>
    <w:rsid w:val="00E304B7"/>
    <w:rsid w:val="00E31E5F"/>
    <w:rsid w:val="00E33BD0"/>
    <w:rsid w:val="00E33DD5"/>
    <w:rsid w:val="00E33EB9"/>
    <w:rsid w:val="00E34679"/>
    <w:rsid w:val="00E37B78"/>
    <w:rsid w:val="00E41177"/>
    <w:rsid w:val="00E413EF"/>
    <w:rsid w:val="00E423E7"/>
    <w:rsid w:val="00E42824"/>
    <w:rsid w:val="00E42AA0"/>
    <w:rsid w:val="00E42B88"/>
    <w:rsid w:val="00E4329E"/>
    <w:rsid w:val="00E433D1"/>
    <w:rsid w:val="00E4371D"/>
    <w:rsid w:val="00E43D3D"/>
    <w:rsid w:val="00E4552E"/>
    <w:rsid w:val="00E45F2B"/>
    <w:rsid w:val="00E45F61"/>
    <w:rsid w:val="00E468D5"/>
    <w:rsid w:val="00E4724A"/>
    <w:rsid w:val="00E502EB"/>
    <w:rsid w:val="00E513FC"/>
    <w:rsid w:val="00E5339D"/>
    <w:rsid w:val="00E567DB"/>
    <w:rsid w:val="00E5709F"/>
    <w:rsid w:val="00E618B8"/>
    <w:rsid w:val="00E62851"/>
    <w:rsid w:val="00E6347B"/>
    <w:rsid w:val="00E73B31"/>
    <w:rsid w:val="00E752E9"/>
    <w:rsid w:val="00E760AA"/>
    <w:rsid w:val="00E76202"/>
    <w:rsid w:val="00E76767"/>
    <w:rsid w:val="00E77AA6"/>
    <w:rsid w:val="00E77D05"/>
    <w:rsid w:val="00E77D47"/>
    <w:rsid w:val="00E8062C"/>
    <w:rsid w:val="00E80D53"/>
    <w:rsid w:val="00E8116E"/>
    <w:rsid w:val="00E81B64"/>
    <w:rsid w:val="00E82C79"/>
    <w:rsid w:val="00E854EF"/>
    <w:rsid w:val="00E87554"/>
    <w:rsid w:val="00E87BF0"/>
    <w:rsid w:val="00E90C70"/>
    <w:rsid w:val="00E941AB"/>
    <w:rsid w:val="00E979C4"/>
    <w:rsid w:val="00E97E29"/>
    <w:rsid w:val="00EA0AA6"/>
    <w:rsid w:val="00EA0CD3"/>
    <w:rsid w:val="00EA298D"/>
    <w:rsid w:val="00EA2A6F"/>
    <w:rsid w:val="00EA3550"/>
    <w:rsid w:val="00EA493D"/>
    <w:rsid w:val="00EA5367"/>
    <w:rsid w:val="00EA5D0F"/>
    <w:rsid w:val="00EA7314"/>
    <w:rsid w:val="00EB03A8"/>
    <w:rsid w:val="00EB03D8"/>
    <w:rsid w:val="00EB0A30"/>
    <w:rsid w:val="00EB151A"/>
    <w:rsid w:val="00EB2499"/>
    <w:rsid w:val="00EB425F"/>
    <w:rsid w:val="00EB5948"/>
    <w:rsid w:val="00EB5962"/>
    <w:rsid w:val="00EB6CFE"/>
    <w:rsid w:val="00EB6D5B"/>
    <w:rsid w:val="00EB6E1C"/>
    <w:rsid w:val="00EC0607"/>
    <w:rsid w:val="00EC26F9"/>
    <w:rsid w:val="00EC3569"/>
    <w:rsid w:val="00EC35F4"/>
    <w:rsid w:val="00EC5A2C"/>
    <w:rsid w:val="00EC5ABA"/>
    <w:rsid w:val="00EC5B17"/>
    <w:rsid w:val="00EC5C1B"/>
    <w:rsid w:val="00EC6432"/>
    <w:rsid w:val="00EC6E05"/>
    <w:rsid w:val="00ED03E2"/>
    <w:rsid w:val="00ED084A"/>
    <w:rsid w:val="00ED1184"/>
    <w:rsid w:val="00ED19AA"/>
    <w:rsid w:val="00ED1E35"/>
    <w:rsid w:val="00ED3D80"/>
    <w:rsid w:val="00ED43AF"/>
    <w:rsid w:val="00ED45FD"/>
    <w:rsid w:val="00ED4C17"/>
    <w:rsid w:val="00EE0790"/>
    <w:rsid w:val="00EE0897"/>
    <w:rsid w:val="00EE0BBF"/>
    <w:rsid w:val="00EE4636"/>
    <w:rsid w:val="00EE6A29"/>
    <w:rsid w:val="00EE6A46"/>
    <w:rsid w:val="00EE6FAD"/>
    <w:rsid w:val="00EE7678"/>
    <w:rsid w:val="00EE77A6"/>
    <w:rsid w:val="00EE7A53"/>
    <w:rsid w:val="00EF22DF"/>
    <w:rsid w:val="00EF4C56"/>
    <w:rsid w:val="00EF513B"/>
    <w:rsid w:val="00EF5DC9"/>
    <w:rsid w:val="00EF6FC4"/>
    <w:rsid w:val="00EF77E2"/>
    <w:rsid w:val="00EF7C8D"/>
    <w:rsid w:val="00F022A1"/>
    <w:rsid w:val="00F04356"/>
    <w:rsid w:val="00F06E72"/>
    <w:rsid w:val="00F1022F"/>
    <w:rsid w:val="00F1026B"/>
    <w:rsid w:val="00F10B05"/>
    <w:rsid w:val="00F116EB"/>
    <w:rsid w:val="00F11706"/>
    <w:rsid w:val="00F124B3"/>
    <w:rsid w:val="00F168C3"/>
    <w:rsid w:val="00F16C7E"/>
    <w:rsid w:val="00F17DAE"/>
    <w:rsid w:val="00F22162"/>
    <w:rsid w:val="00F2260B"/>
    <w:rsid w:val="00F235A4"/>
    <w:rsid w:val="00F240A6"/>
    <w:rsid w:val="00F24CEB"/>
    <w:rsid w:val="00F25838"/>
    <w:rsid w:val="00F2621E"/>
    <w:rsid w:val="00F26622"/>
    <w:rsid w:val="00F26C2A"/>
    <w:rsid w:val="00F27D09"/>
    <w:rsid w:val="00F30B75"/>
    <w:rsid w:val="00F31AD8"/>
    <w:rsid w:val="00F32ED1"/>
    <w:rsid w:val="00F331B7"/>
    <w:rsid w:val="00F34477"/>
    <w:rsid w:val="00F347FF"/>
    <w:rsid w:val="00F34AC3"/>
    <w:rsid w:val="00F40133"/>
    <w:rsid w:val="00F40805"/>
    <w:rsid w:val="00F4087E"/>
    <w:rsid w:val="00F4142A"/>
    <w:rsid w:val="00F41BB0"/>
    <w:rsid w:val="00F42480"/>
    <w:rsid w:val="00F42F29"/>
    <w:rsid w:val="00F43B8D"/>
    <w:rsid w:val="00F43BE4"/>
    <w:rsid w:val="00F44062"/>
    <w:rsid w:val="00F4422F"/>
    <w:rsid w:val="00F444BA"/>
    <w:rsid w:val="00F456D0"/>
    <w:rsid w:val="00F45AD3"/>
    <w:rsid w:val="00F45B1E"/>
    <w:rsid w:val="00F465D7"/>
    <w:rsid w:val="00F504C2"/>
    <w:rsid w:val="00F5152D"/>
    <w:rsid w:val="00F51AF4"/>
    <w:rsid w:val="00F5365A"/>
    <w:rsid w:val="00F53956"/>
    <w:rsid w:val="00F55919"/>
    <w:rsid w:val="00F55AED"/>
    <w:rsid w:val="00F55CEB"/>
    <w:rsid w:val="00F55F8D"/>
    <w:rsid w:val="00F572E9"/>
    <w:rsid w:val="00F57B0A"/>
    <w:rsid w:val="00F6027A"/>
    <w:rsid w:val="00F60580"/>
    <w:rsid w:val="00F62EA1"/>
    <w:rsid w:val="00F62F85"/>
    <w:rsid w:val="00F631B0"/>
    <w:rsid w:val="00F6436A"/>
    <w:rsid w:val="00F643FE"/>
    <w:rsid w:val="00F65852"/>
    <w:rsid w:val="00F6663A"/>
    <w:rsid w:val="00F6692F"/>
    <w:rsid w:val="00F674E8"/>
    <w:rsid w:val="00F7026C"/>
    <w:rsid w:val="00F713BB"/>
    <w:rsid w:val="00F718F6"/>
    <w:rsid w:val="00F72CF0"/>
    <w:rsid w:val="00F72E0E"/>
    <w:rsid w:val="00F73791"/>
    <w:rsid w:val="00F75A51"/>
    <w:rsid w:val="00F75CFF"/>
    <w:rsid w:val="00F76243"/>
    <w:rsid w:val="00F77858"/>
    <w:rsid w:val="00F80044"/>
    <w:rsid w:val="00F80220"/>
    <w:rsid w:val="00F80F77"/>
    <w:rsid w:val="00F8154D"/>
    <w:rsid w:val="00F81695"/>
    <w:rsid w:val="00F816FB"/>
    <w:rsid w:val="00F8194E"/>
    <w:rsid w:val="00F82020"/>
    <w:rsid w:val="00F824DA"/>
    <w:rsid w:val="00F82568"/>
    <w:rsid w:val="00F837F8"/>
    <w:rsid w:val="00F83BD3"/>
    <w:rsid w:val="00F83E6B"/>
    <w:rsid w:val="00F84AE8"/>
    <w:rsid w:val="00F857E3"/>
    <w:rsid w:val="00F85FD2"/>
    <w:rsid w:val="00F866CA"/>
    <w:rsid w:val="00F86A66"/>
    <w:rsid w:val="00F87CF2"/>
    <w:rsid w:val="00F90041"/>
    <w:rsid w:val="00F91DD8"/>
    <w:rsid w:val="00F93B91"/>
    <w:rsid w:val="00F955B7"/>
    <w:rsid w:val="00F956F1"/>
    <w:rsid w:val="00F95F0B"/>
    <w:rsid w:val="00F96DE1"/>
    <w:rsid w:val="00F9782F"/>
    <w:rsid w:val="00FA4B45"/>
    <w:rsid w:val="00FA5A28"/>
    <w:rsid w:val="00FA6059"/>
    <w:rsid w:val="00FA7467"/>
    <w:rsid w:val="00FB126B"/>
    <w:rsid w:val="00FB2DB2"/>
    <w:rsid w:val="00FB3416"/>
    <w:rsid w:val="00FB3CC8"/>
    <w:rsid w:val="00FB5C3E"/>
    <w:rsid w:val="00FB74F3"/>
    <w:rsid w:val="00FB75B9"/>
    <w:rsid w:val="00FC1ADA"/>
    <w:rsid w:val="00FC4BC4"/>
    <w:rsid w:val="00FC5E3F"/>
    <w:rsid w:val="00FC63A3"/>
    <w:rsid w:val="00FC78D2"/>
    <w:rsid w:val="00FD089D"/>
    <w:rsid w:val="00FD1207"/>
    <w:rsid w:val="00FD2193"/>
    <w:rsid w:val="00FD2885"/>
    <w:rsid w:val="00FD2907"/>
    <w:rsid w:val="00FD2D3F"/>
    <w:rsid w:val="00FD4FAD"/>
    <w:rsid w:val="00FD509D"/>
    <w:rsid w:val="00FD6EE0"/>
    <w:rsid w:val="00FD72B7"/>
    <w:rsid w:val="00FE1A22"/>
    <w:rsid w:val="00FE2452"/>
    <w:rsid w:val="00FE27C3"/>
    <w:rsid w:val="00FE2C6B"/>
    <w:rsid w:val="00FE4B13"/>
    <w:rsid w:val="00FE7E5F"/>
    <w:rsid w:val="00FF0D8F"/>
    <w:rsid w:val="00FF133B"/>
    <w:rsid w:val="00FF13D2"/>
    <w:rsid w:val="00FF1A1D"/>
    <w:rsid w:val="00FF2D8D"/>
    <w:rsid w:val="00FF4592"/>
    <w:rsid w:val="00FF613C"/>
    <w:rsid w:val="00FF6878"/>
    <w:rsid w:val="00FF6A91"/>
    <w:rsid w:val="00FF6DC4"/>
    <w:rsid w:val="00FF736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66589"/>
  <w15:docId w15:val="{FBC76BA6-0399-4997-8199-C04686BA2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color w:val="000000" w:themeColor="text1"/>
        <w:sz w:val="22"/>
        <w:szCs w:val="22"/>
        <w:lang w:val="en-AU"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5" w:unhideWhenUsed="1" w:qFormat="1"/>
    <w:lsdException w:name="annotation text" w:semiHidden="1" w:unhideWhenUsed="1"/>
    <w:lsdException w:name="header" w:semiHidden="1" w:uiPriority="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 w:qFormat="1"/>
    <w:lsdException w:name="List Bullet 3" w:uiPriority="1" w:qFormat="1"/>
    <w:lsdException w:name="List Bullet 4" w:semiHidden="1" w:unhideWhenUsed="1"/>
    <w:lsdException w:name="List Bullet 5" w:semiHidden="1" w:unhideWhenUsed="1"/>
    <w:lsdException w:name="List Number 2" w:semiHidden="1" w:uiPriority="1" w:unhideWhenUsed="1" w:qFormat="1"/>
    <w:lsdException w:name="List Number 3" w:semiHidden="1" w:uiPriority="1" w:unhideWhenUsed="1" w:qFormat="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iPriority="0"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7"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8"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7"/>
    <w:lsdException w:name="Quote" w:semiHidden="1" w:uiPriority="15"/>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D8E"/>
    <w:pPr>
      <w:widowControl w:val="0"/>
      <w:spacing w:before="160" w:after="160" w:line="360" w:lineRule="atLeast"/>
    </w:pPr>
    <w:rPr>
      <w:rFonts w:ascii="Montserrat" w:hAnsi="Montserrat"/>
      <w:sz w:val="24"/>
    </w:rPr>
  </w:style>
  <w:style w:type="paragraph" w:styleId="Heading1">
    <w:name w:val="heading 1"/>
    <w:basedOn w:val="Normal"/>
    <w:next w:val="Normal"/>
    <w:link w:val="Heading1Char"/>
    <w:autoRedefine/>
    <w:uiPriority w:val="1"/>
    <w:qFormat/>
    <w:rsid w:val="006B4E84"/>
    <w:pPr>
      <w:widowControl/>
      <w:spacing w:before="0" w:after="100" w:line="520" w:lineRule="atLeast"/>
      <w:outlineLvl w:val="0"/>
    </w:pPr>
    <w:rPr>
      <w:rFonts w:eastAsiaTheme="majorEastAsia" w:cstheme="majorBidi"/>
      <w:b/>
      <w:color w:val="65328F" w:themeColor="accent1"/>
      <w:sz w:val="44"/>
      <w:szCs w:val="32"/>
    </w:rPr>
  </w:style>
  <w:style w:type="paragraph" w:styleId="Heading2">
    <w:name w:val="heading 2"/>
    <w:basedOn w:val="Normal"/>
    <w:next w:val="Normal"/>
    <w:link w:val="Heading2Char"/>
    <w:autoRedefine/>
    <w:uiPriority w:val="1"/>
    <w:qFormat/>
    <w:rsid w:val="006B4E84"/>
    <w:pPr>
      <w:widowControl/>
      <w:spacing w:before="100" w:after="100" w:line="480" w:lineRule="atLeast"/>
      <w:outlineLvl w:val="1"/>
    </w:pPr>
    <w:rPr>
      <w:rFonts w:eastAsiaTheme="majorEastAsia" w:cstheme="majorBidi"/>
      <w:b/>
      <w:color w:val="65328F" w:themeColor="accent1"/>
      <w:sz w:val="36"/>
      <w:szCs w:val="26"/>
    </w:rPr>
  </w:style>
  <w:style w:type="paragraph" w:styleId="Heading3">
    <w:name w:val="heading 3"/>
    <w:basedOn w:val="Normal"/>
    <w:next w:val="Normal"/>
    <w:link w:val="Heading3Char"/>
    <w:autoRedefine/>
    <w:uiPriority w:val="1"/>
    <w:qFormat/>
    <w:rsid w:val="00E33DD5"/>
    <w:pPr>
      <w:keepNext/>
      <w:keepLines/>
      <w:spacing w:before="100" w:after="100" w:line="440" w:lineRule="atLeast"/>
      <w:outlineLvl w:val="2"/>
    </w:pPr>
    <w:rPr>
      <w:rFonts w:eastAsiaTheme="majorEastAsia" w:cstheme="majorBidi"/>
      <w:b/>
      <w:color w:val="65328F" w:themeColor="accent1"/>
      <w:sz w:val="32"/>
      <w:szCs w:val="24"/>
    </w:rPr>
  </w:style>
  <w:style w:type="paragraph" w:styleId="Heading4">
    <w:name w:val="heading 4"/>
    <w:basedOn w:val="Normal"/>
    <w:next w:val="Normal"/>
    <w:link w:val="Heading4Char"/>
    <w:uiPriority w:val="1"/>
    <w:qFormat/>
    <w:rsid w:val="00883DBC"/>
    <w:pPr>
      <w:widowControl/>
      <w:spacing w:before="100" w:after="100" w:line="400" w:lineRule="atLeast"/>
      <w:outlineLvl w:val="3"/>
    </w:pPr>
    <w:rPr>
      <w:rFonts w:eastAsiaTheme="majorEastAsia" w:cstheme="majorBidi"/>
      <w:b/>
      <w:iCs/>
      <w:color w:val="65328F" w:themeColor="accent1"/>
      <w:sz w:val="28"/>
    </w:rPr>
  </w:style>
  <w:style w:type="paragraph" w:styleId="Heading5">
    <w:name w:val="heading 5"/>
    <w:basedOn w:val="Normal"/>
    <w:next w:val="Normal"/>
    <w:link w:val="Heading5Char"/>
    <w:uiPriority w:val="1"/>
    <w:qFormat/>
    <w:rsid w:val="00883DBC"/>
    <w:pPr>
      <w:keepNext/>
      <w:keepLines/>
      <w:spacing w:before="100" w:after="100"/>
      <w:outlineLvl w:val="4"/>
    </w:pPr>
    <w:rPr>
      <w:rFonts w:asciiTheme="majorHAnsi" w:eastAsiaTheme="majorEastAsia" w:hAnsiTheme="majorHAnsi" w:cstheme="majorBidi"/>
      <w:b/>
      <w:color w:val="65328F" w:themeColor="accent1"/>
    </w:rPr>
  </w:style>
  <w:style w:type="paragraph" w:styleId="Heading6">
    <w:name w:val="heading 6"/>
    <w:basedOn w:val="Normal"/>
    <w:next w:val="Normal"/>
    <w:link w:val="Heading6Char"/>
    <w:uiPriority w:val="1"/>
    <w:semiHidden/>
    <w:qFormat/>
    <w:rsid w:val="00602D88"/>
    <w:pPr>
      <w:keepNext/>
      <w:keepLines/>
      <w:spacing w:before="100" w:after="100"/>
      <w:outlineLvl w:val="5"/>
    </w:pPr>
    <w:rPr>
      <w:rFonts w:asciiTheme="majorHAnsi" w:eastAsiaTheme="majorEastAsia" w:hAnsiTheme="majorHAnsi" w:cstheme="majorBidi"/>
      <w:b/>
      <w:color w:val="65328F" w:themeColor="accent1"/>
    </w:rPr>
  </w:style>
  <w:style w:type="paragraph" w:styleId="Heading7">
    <w:name w:val="heading 7"/>
    <w:basedOn w:val="Normal"/>
    <w:next w:val="Normal"/>
    <w:link w:val="Heading7Char"/>
    <w:uiPriority w:val="2"/>
    <w:semiHidden/>
    <w:qFormat/>
    <w:rsid w:val="00492B9D"/>
    <w:pPr>
      <w:keepNext/>
      <w:keepLines/>
      <w:spacing w:before="0" w:after="360" w:line="440" w:lineRule="atLeast"/>
      <w:outlineLvl w:val="6"/>
    </w:pPr>
    <w:rPr>
      <w:rFonts w:eastAsiaTheme="majorEastAsia" w:cstheme="majorBidi"/>
      <w:iCs/>
      <w:color w:val="FFFFFF" w:themeColor="background2"/>
      <w:sz w:val="60"/>
    </w:rPr>
  </w:style>
  <w:style w:type="paragraph" w:styleId="Heading8">
    <w:name w:val="heading 8"/>
    <w:basedOn w:val="Normal"/>
    <w:next w:val="Normal"/>
    <w:link w:val="Heading8Char"/>
    <w:uiPriority w:val="2"/>
    <w:semiHidden/>
    <w:qFormat/>
    <w:rsid w:val="00492B9D"/>
    <w:pPr>
      <w:keepNext/>
      <w:keepLines/>
      <w:spacing w:before="480" w:line="320" w:lineRule="atLeast"/>
      <w:outlineLvl w:val="7"/>
    </w:pPr>
    <w:rPr>
      <w:rFonts w:ascii="Roboto Medium" w:eastAsiaTheme="majorEastAsia" w:hAnsi="Roboto Medium" w:cstheme="majorBidi"/>
      <w:sz w:val="36"/>
      <w:szCs w:val="21"/>
    </w:rPr>
  </w:style>
  <w:style w:type="paragraph" w:styleId="Heading9">
    <w:name w:val="heading 9"/>
    <w:basedOn w:val="Normal"/>
    <w:next w:val="Normal"/>
    <w:link w:val="Heading9Char"/>
    <w:uiPriority w:val="2"/>
    <w:semiHidden/>
    <w:qFormat/>
    <w:rsid w:val="00492B9D"/>
    <w:pPr>
      <w:keepNext/>
      <w:keepLines/>
      <w:spacing w:before="360"/>
      <w:outlineLvl w:val="8"/>
    </w:pPr>
    <w:rPr>
      <w:rFonts w:asciiTheme="majorHAnsi" w:eastAsiaTheme="majorEastAsia" w:hAnsiTheme="majorHAnsi" w:cstheme="majorBidi"/>
      <w:iCs/>
      <w:color w:val="FFFFFF" w:themeColor="background2"/>
      <w:sz w:val="2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MA Table"/>
    <w:basedOn w:val="TableNormal"/>
    <w:uiPriority w:val="39"/>
    <w:rsid w:val="00914935"/>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rsid w:val="00D21629"/>
    <w:pPr>
      <w:spacing w:before="0" w:after="0"/>
    </w:pPr>
    <w:rPr>
      <w:rFonts w:cs="Arial"/>
      <w:lang w:val="en-US"/>
    </w:rPr>
  </w:style>
  <w:style w:type="paragraph" w:styleId="TOC1">
    <w:name w:val="toc 1"/>
    <w:basedOn w:val="Normal"/>
    <w:next w:val="Normal"/>
    <w:uiPriority w:val="39"/>
    <w:rsid w:val="0098396D"/>
    <w:pPr>
      <w:tabs>
        <w:tab w:val="right" w:leader="dot" w:pos="9866"/>
      </w:tabs>
      <w:ind w:left="737" w:hanging="737"/>
    </w:pPr>
    <w:rPr>
      <w:b/>
    </w:rPr>
  </w:style>
  <w:style w:type="paragraph" w:styleId="BodyTextIndent3">
    <w:name w:val="Body Text Indent 3"/>
    <w:basedOn w:val="Normal"/>
    <w:link w:val="BodyTextIndent3Char"/>
    <w:uiPriority w:val="99"/>
    <w:semiHidden/>
    <w:unhideWhenUsed/>
    <w:rsid w:val="00914935"/>
    <w:pPr>
      <w:ind w:left="283"/>
    </w:pPr>
    <w:rPr>
      <w:sz w:val="16"/>
      <w:szCs w:val="16"/>
    </w:rPr>
  </w:style>
  <w:style w:type="character" w:customStyle="1" w:styleId="BodyTextIndent3Char">
    <w:name w:val="Body Text Indent 3 Char"/>
    <w:basedOn w:val="DefaultParagraphFont"/>
    <w:link w:val="BodyTextIndent3"/>
    <w:uiPriority w:val="99"/>
    <w:semiHidden/>
    <w:rsid w:val="00914935"/>
    <w:rPr>
      <w:color w:val="404040" w:themeColor="text2"/>
      <w:sz w:val="16"/>
      <w:szCs w:val="16"/>
    </w:rPr>
  </w:style>
  <w:style w:type="numbering" w:styleId="111111">
    <w:name w:val="Outline List 2"/>
    <w:basedOn w:val="NoList"/>
    <w:uiPriority w:val="99"/>
    <w:semiHidden/>
    <w:unhideWhenUsed/>
    <w:rsid w:val="00914935"/>
    <w:pPr>
      <w:numPr>
        <w:numId w:val="2"/>
      </w:numPr>
    </w:pPr>
  </w:style>
  <w:style w:type="numbering" w:styleId="1ai">
    <w:name w:val="Outline List 1"/>
    <w:basedOn w:val="NoList"/>
    <w:uiPriority w:val="99"/>
    <w:semiHidden/>
    <w:unhideWhenUsed/>
    <w:rsid w:val="00914935"/>
    <w:pPr>
      <w:numPr>
        <w:numId w:val="1"/>
      </w:numPr>
    </w:pPr>
  </w:style>
  <w:style w:type="numbering" w:styleId="ArticleSection">
    <w:name w:val="Outline List 3"/>
    <w:basedOn w:val="NoList"/>
    <w:uiPriority w:val="99"/>
    <w:semiHidden/>
    <w:unhideWhenUsed/>
    <w:rsid w:val="00914935"/>
    <w:pPr>
      <w:numPr>
        <w:numId w:val="3"/>
      </w:numPr>
    </w:pPr>
  </w:style>
  <w:style w:type="paragraph" w:styleId="BalloonText">
    <w:name w:val="Balloon Text"/>
    <w:basedOn w:val="Normal"/>
    <w:link w:val="BalloonTextChar"/>
    <w:uiPriority w:val="99"/>
    <w:unhideWhenUsed/>
    <w:rsid w:val="00914935"/>
    <w:rPr>
      <w:rFonts w:ascii="Lucida Grande" w:hAnsi="Lucida Grande" w:cs="Lucida Grande"/>
    </w:rPr>
  </w:style>
  <w:style w:type="character" w:customStyle="1" w:styleId="BalloonTextChar">
    <w:name w:val="Balloon Text Char"/>
    <w:basedOn w:val="DefaultParagraphFont"/>
    <w:link w:val="BalloonText"/>
    <w:uiPriority w:val="99"/>
    <w:rsid w:val="00914935"/>
    <w:rPr>
      <w:rFonts w:ascii="Lucida Grande" w:hAnsi="Lucida Grande" w:cs="Lucida Grande"/>
      <w:color w:val="404040" w:themeColor="text2"/>
      <w:sz w:val="20"/>
    </w:rPr>
  </w:style>
  <w:style w:type="paragraph" w:styleId="Bibliography">
    <w:name w:val="Bibliography"/>
    <w:basedOn w:val="Normal"/>
    <w:next w:val="Normal"/>
    <w:uiPriority w:val="37"/>
    <w:semiHidden/>
    <w:rsid w:val="00914935"/>
  </w:style>
  <w:style w:type="paragraph" w:styleId="BodyText2">
    <w:name w:val="Body Text 2"/>
    <w:basedOn w:val="Normal"/>
    <w:link w:val="BodyText2Char"/>
    <w:uiPriority w:val="99"/>
    <w:semiHidden/>
    <w:unhideWhenUsed/>
    <w:rsid w:val="00914935"/>
    <w:pPr>
      <w:spacing w:line="480" w:lineRule="auto"/>
    </w:pPr>
  </w:style>
  <w:style w:type="character" w:customStyle="1" w:styleId="BodyText2Char">
    <w:name w:val="Body Text 2 Char"/>
    <w:basedOn w:val="DefaultParagraphFont"/>
    <w:link w:val="BodyText2"/>
    <w:uiPriority w:val="99"/>
    <w:semiHidden/>
    <w:rsid w:val="00914935"/>
    <w:rPr>
      <w:color w:val="404040" w:themeColor="text2"/>
      <w:sz w:val="20"/>
    </w:rPr>
  </w:style>
  <w:style w:type="paragraph" w:styleId="BodyText3">
    <w:name w:val="Body Text 3"/>
    <w:basedOn w:val="Normal"/>
    <w:link w:val="BodyText3Char"/>
    <w:uiPriority w:val="99"/>
    <w:semiHidden/>
    <w:unhideWhenUsed/>
    <w:rsid w:val="00914935"/>
    <w:rPr>
      <w:sz w:val="16"/>
      <w:szCs w:val="16"/>
    </w:rPr>
  </w:style>
  <w:style w:type="character" w:customStyle="1" w:styleId="BodyText3Char">
    <w:name w:val="Body Text 3 Char"/>
    <w:basedOn w:val="DefaultParagraphFont"/>
    <w:link w:val="BodyText3"/>
    <w:uiPriority w:val="99"/>
    <w:semiHidden/>
    <w:rsid w:val="00914935"/>
    <w:rPr>
      <w:color w:val="404040" w:themeColor="text2"/>
      <w:sz w:val="16"/>
      <w:szCs w:val="16"/>
    </w:rPr>
  </w:style>
  <w:style w:type="paragraph" w:styleId="BodyTextFirstIndent">
    <w:name w:val="Body Text First Indent"/>
    <w:basedOn w:val="Normal"/>
    <w:link w:val="BodyTextFirstIndentChar"/>
    <w:uiPriority w:val="99"/>
    <w:semiHidden/>
    <w:unhideWhenUsed/>
    <w:rsid w:val="00914935"/>
    <w:pPr>
      <w:ind w:firstLine="360"/>
    </w:pPr>
  </w:style>
  <w:style w:type="character" w:customStyle="1" w:styleId="BodyTextFirstIndentChar">
    <w:name w:val="Body Text First Indent Char"/>
    <w:basedOn w:val="DefaultParagraphFont"/>
    <w:link w:val="BodyTextFirstIndent"/>
    <w:uiPriority w:val="99"/>
    <w:semiHidden/>
    <w:rsid w:val="00914935"/>
    <w:rPr>
      <w:color w:val="404040" w:themeColor="text2"/>
      <w:sz w:val="20"/>
    </w:rPr>
  </w:style>
  <w:style w:type="paragraph" w:styleId="BodyTextIndent">
    <w:name w:val="Body Text Indent"/>
    <w:basedOn w:val="Normal"/>
    <w:link w:val="BodyTextIndentChar"/>
    <w:uiPriority w:val="99"/>
    <w:semiHidden/>
    <w:unhideWhenUsed/>
    <w:rsid w:val="00914935"/>
    <w:pPr>
      <w:ind w:left="283"/>
    </w:pPr>
  </w:style>
  <w:style w:type="character" w:customStyle="1" w:styleId="BodyTextIndentChar">
    <w:name w:val="Body Text Indent Char"/>
    <w:basedOn w:val="DefaultParagraphFont"/>
    <w:link w:val="BodyTextIndent"/>
    <w:uiPriority w:val="99"/>
    <w:semiHidden/>
    <w:rsid w:val="00914935"/>
    <w:rPr>
      <w:color w:val="404040" w:themeColor="text2"/>
      <w:sz w:val="20"/>
    </w:rPr>
  </w:style>
  <w:style w:type="paragraph" w:styleId="BodyTextFirstIndent2">
    <w:name w:val="Body Text First Indent 2"/>
    <w:basedOn w:val="BodyTextIndent"/>
    <w:link w:val="BodyTextFirstIndent2Char"/>
    <w:uiPriority w:val="99"/>
    <w:semiHidden/>
    <w:unhideWhenUsed/>
    <w:rsid w:val="00914935"/>
    <w:pPr>
      <w:ind w:left="360" w:firstLine="360"/>
    </w:pPr>
  </w:style>
  <w:style w:type="character" w:customStyle="1" w:styleId="BodyTextFirstIndent2Char">
    <w:name w:val="Body Text First Indent 2 Char"/>
    <w:basedOn w:val="BodyTextIndentChar"/>
    <w:link w:val="BodyTextFirstIndent2"/>
    <w:uiPriority w:val="99"/>
    <w:semiHidden/>
    <w:rsid w:val="00914935"/>
    <w:rPr>
      <w:color w:val="404040" w:themeColor="text2"/>
      <w:sz w:val="20"/>
    </w:rPr>
  </w:style>
  <w:style w:type="paragraph" w:styleId="BodyTextIndent2">
    <w:name w:val="Body Text Indent 2"/>
    <w:basedOn w:val="Normal"/>
    <w:link w:val="BodyTextIndent2Char"/>
    <w:uiPriority w:val="99"/>
    <w:semiHidden/>
    <w:unhideWhenUsed/>
    <w:rsid w:val="00914935"/>
    <w:pPr>
      <w:spacing w:line="480" w:lineRule="auto"/>
      <w:ind w:left="283"/>
    </w:pPr>
  </w:style>
  <w:style w:type="character" w:customStyle="1" w:styleId="BodyTextIndent2Char">
    <w:name w:val="Body Text Indent 2 Char"/>
    <w:basedOn w:val="DefaultParagraphFont"/>
    <w:link w:val="BodyTextIndent2"/>
    <w:uiPriority w:val="99"/>
    <w:semiHidden/>
    <w:rsid w:val="00914935"/>
    <w:rPr>
      <w:color w:val="404040" w:themeColor="text2"/>
      <w:sz w:val="20"/>
    </w:rPr>
  </w:style>
  <w:style w:type="character" w:styleId="BookTitle">
    <w:name w:val="Book Title"/>
    <w:basedOn w:val="DefaultParagraphFont"/>
    <w:uiPriority w:val="33"/>
    <w:semiHidden/>
    <w:rsid w:val="00914935"/>
    <w:rPr>
      <w:b/>
      <w:bCs/>
      <w:smallCaps/>
      <w:spacing w:val="5"/>
    </w:rPr>
  </w:style>
  <w:style w:type="paragraph" w:styleId="Caption">
    <w:name w:val="caption"/>
    <w:basedOn w:val="Normal"/>
    <w:next w:val="Normal"/>
    <w:uiPriority w:val="35"/>
    <w:qFormat/>
    <w:rsid w:val="009E71B6"/>
    <w:pPr>
      <w:widowControl/>
      <w:spacing w:before="240" w:after="120" w:line="280" w:lineRule="atLeast"/>
    </w:pPr>
    <w:rPr>
      <w:b/>
      <w:iCs/>
    </w:rPr>
  </w:style>
  <w:style w:type="paragraph" w:styleId="Closing">
    <w:name w:val="Closing"/>
    <w:basedOn w:val="Normal"/>
    <w:link w:val="ClosingChar"/>
    <w:uiPriority w:val="99"/>
    <w:semiHidden/>
    <w:unhideWhenUsed/>
    <w:rsid w:val="00914935"/>
    <w:pPr>
      <w:ind w:left="4252"/>
    </w:pPr>
  </w:style>
  <w:style w:type="character" w:customStyle="1" w:styleId="ClosingChar">
    <w:name w:val="Closing Char"/>
    <w:basedOn w:val="DefaultParagraphFont"/>
    <w:link w:val="Closing"/>
    <w:uiPriority w:val="99"/>
    <w:semiHidden/>
    <w:rsid w:val="00914935"/>
    <w:rPr>
      <w:color w:val="404040" w:themeColor="text2"/>
      <w:sz w:val="20"/>
    </w:rPr>
  </w:style>
  <w:style w:type="table" w:styleId="ColourfulGrid">
    <w:name w:val="Colorful Grid"/>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E0CFEE" w:themeFill="accent1" w:themeFillTint="33"/>
      <w:tcMar>
        <w:top w:w="57" w:type="dxa"/>
        <w:left w:w="57" w:type="dxa"/>
        <w:bottom w:w="57" w:type="dxa"/>
        <w:right w:w="57" w:type="dxa"/>
      </w:tcMar>
    </w:tcPr>
    <w:tblStylePr w:type="firstRow">
      <w:rPr>
        <w:rFonts w:asciiTheme="majorHAnsi" w:hAnsiTheme="majorHAnsi"/>
        <w:b/>
        <w:bCs/>
      </w:rPr>
      <w:tblPr/>
      <w:tcPr>
        <w:shd w:val="clear" w:color="auto" w:fill="C2A0DE" w:themeFill="accent1" w:themeFillTint="66"/>
      </w:tcPr>
    </w:tblStylePr>
    <w:tblStylePr w:type="lastRow">
      <w:rPr>
        <w:b/>
        <w:bCs/>
        <w:color w:val="000000" w:themeColor="text1"/>
      </w:rPr>
      <w:tblPr/>
      <w:tcPr>
        <w:shd w:val="clear" w:color="auto" w:fill="C2A0DE" w:themeFill="accent1" w:themeFillTint="66"/>
      </w:tcPr>
    </w:tblStylePr>
    <w:tblStylePr w:type="firstCol">
      <w:rPr>
        <w:color w:val="FFFFFF" w:themeColor="background1"/>
      </w:rPr>
      <w:tblPr/>
      <w:tcPr>
        <w:shd w:val="clear" w:color="auto" w:fill="4B256A" w:themeFill="accent1" w:themeFillShade="BF"/>
      </w:tcPr>
    </w:tblStylePr>
    <w:tblStylePr w:type="lastCol">
      <w:rPr>
        <w:color w:val="FFFFFF" w:themeColor="background1"/>
      </w:rPr>
      <w:tblPr/>
      <w:tcPr>
        <w:shd w:val="clear" w:color="auto" w:fill="4B256A" w:themeFill="accent1" w:themeFillShade="BF"/>
      </w:tcPr>
    </w:tblStylePr>
    <w:tblStylePr w:type="band1Vert">
      <w:tblPr/>
      <w:tcPr>
        <w:shd w:val="clear" w:color="auto" w:fill="B389D6" w:themeFill="accent1" w:themeFillTint="7F"/>
      </w:tcPr>
    </w:tblStylePr>
    <w:tblStylePr w:type="band1Horz">
      <w:tblPr/>
      <w:tcPr>
        <w:shd w:val="clear" w:color="auto" w:fill="B389D6" w:themeFill="accent1" w:themeFillTint="7F"/>
      </w:tcPr>
    </w:tblStylePr>
  </w:style>
  <w:style w:type="table" w:styleId="ColourfulGridAccent2">
    <w:name w:val="Colorful Grid Accent 2"/>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BD5CA" w:themeFill="accent2" w:themeFillTint="33"/>
      <w:tcMar>
        <w:top w:w="57" w:type="dxa"/>
        <w:left w:w="57" w:type="dxa"/>
        <w:bottom w:w="57" w:type="dxa"/>
        <w:right w:w="57" w:type="dxa"/>
      </w:tcMar>
    </w:tcPr>
    <w:tblStylePr w:type="firstRow">
      <w:rPr>
        <w:rFonts w:asciiTheme="majorHAnsi" w:hAnsiTheme="majorHAnsi"/>
        <w:b/>
        <w:bCs/>
      </w:rPr>
      <w:tblPr/>
      <w:tcPr>
        <w:shd w:val="clear" w:color="auto" w:fill="F8AC95" w:themeFill="accent2" w:themeFillTint="66"/>
      </w:tcPr>
    </w:tblStylePr>
    <w:tblStylePr w:type="lastRow">
      <w:rPr>
        <w:b/>
        <w:bCs/>
        <w:color w:val="000000" w:themeColor="text1"/>
      </w:rPr>
      <w:tblPr/>
      <w:tcPr>
        <w:shd w:val="clear" w:color="auto" w:fill="F8AC95" w:themeFill="accent2" w:themeFillTint="66"/>
      </w:tcPr>
    </w:tblStylePr>
    <w:tblStylePr w:type="firstCol">
      <w:rPr>
        <w:color w:val="FFFFFF" w:themeColor="background1"/>
      </w:rPr>
      <w:tblPr/>
      <w:tcPr>
        <w:shd w:val="clear" w:color="auto" w:fill="A12D0A" w:themeFill="accent2" w:themeFillShade="BF"/>
      </w:tcPr>
    </w:tblStylePr>
    <w:tblStylePr w:type="lastCol">
      <w:rPr>
        <w:color w:val="FFFFFF" w:themeColor="background1"/>
      </w:rPr>
      <w:tblPr/>
      <w:tcPr>
        <w:shd w:val="clear" w:color="auto" w:fill="A12D0A" w:themeFill="accent2" w:themeFillShade="BF"/>
      </w:tcPr>
    </w:tblStylePr>
    <w:tblStylePr w:type="band1Vert">
      <w:tblPr/>
      <w:tcPr>
        <w:shd w:val="clear" w:color="auto" w:fill="F6987B" w:themeFill="accent2" w:themeFillTint="7F"/>
      </w:tcPr>
    </w:tblStylePr>
    <w:tblStylePr w:type="band1Horz">
      <w:tblPr/>
      <w:tcPr>
        <w:shd w:val="clear" w:color="auto" w:fill="F6987B" w:themeFill="accent2" w:themeFillTint="7F"/>
      </w:tcPr>
    </w:tblStylePr>
  </w:style>
  <w:style w:type="table" w:styleId="ColourfulGridAccent3">
    <w:name w:val="Colorful Grid Accent 3"/>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E5E5E5" w:themeFill="accent3" w:themeFillTint="33"/>
      <w:tcMar>
        <w:top w:w="57" w:type="dxa"/>
        <w:left w:w="57" w:type="dxa"/>
        <w:bottom w:w="57" w:type="dxa"/>
        <w:right w:w="57" w:type="dxa"/>
      </w:tcMar>
    </w:tcPr>
    <w:tblStylePr w:type="firstRow">
      <w:rPr>
        <w:rFonts w:asciiTheme="majorHAnsi" w:hAnsiTheme="majorHAnsi"/>
        <w:b/>
        <w:bCs/>
      </w:rPr>
      <w:tblPr/>
      <w:tcPr>
        <w:shd w:val="clear" w:color="auto" w:fill="CBCBCB" w:themeFill="accent3" w:themeFillTint="66"/>
      </w:tcPr>
    </w:tblStylePr>
    <w:tblStylePr w:type="lastRow">
      <w:rPr>
        <w:b/>
        <w:bCs/>
        <w:color w:val="000000" w:themeColor="text1"/>
      </w:rPr>
      <w:tblPr/>
      <w:tcPr>
        <w:shd w:val="clear" w:color="auto" w:fill="CBCBCB" w:themeFill="accent3" w:themeFillTint="66"/>
      </w:tcPr>
    </w:tblStylePr>
    <w:tblStylePr w:type="firstCol">
      <w:rPr>
        <w:color w:val="FFFFFF" w:themeColor="background1"/>
      </w:rPr>
      <w:tblPr/>
      <w:tcPr>
        <w:shd w:val="clear" w:color="auto" w:fill="5F5F5F" w:themeFill="accent3" w:themeFillShade="BF"/>
      </w:tcPr>
    </w:tblStylePr>
    <w:tblStylePr w:type="lastCol">
      <w:rPr>
        <w:color w:val="FFFFFF" w:themeColor="background1"/>
      </w:rPr>
      <w:tblPr/>
      <w:tcPr>
        <w:shd w:val="clear" w:color="auto" w:fill="5F5F5F" w:themeFill="accent3" w:themeFillShade="BF"/>
      </w:tcPr>
    </w:tblStylePr>
    <w:tblStylePr w:type="band1Vert">
      <w:tblPr/>
      <w:tcPr>
        <w:shd w:val="clear" w:color="auto" w:fill="BFBFBF" w:themeFill="accent3" w:themeFillTint="7F"/>
      </w:tcPr>
    </w:tblStylePr>
    <w:tblStylePr w:type="band1Horz">
      <w:tblPr/>
      <w:tcPr>
        <w:shd w:val="clear" w:color="auto" w:fill="BFBFBF" w:themeFill="accent3" w:themeFillTint="7F"/>
      </w:tcPr>
    </w:tblStylePr>
  </w:style>
  <w:style w:type="table" w:styleId="ColourfulGridAccent4">
    <w:name w:val="Colorful Grid Accent 4"/>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D8D8D8" w:themeFill="accent4" w:themeFillTint="33"/>
      <w:tcMar>
        <w:top w:w="57" w:type="dxa"/>
        <w:left w:w="57" w:type="dxa"/>
        <w:bottom w:w="57" w:type="dxa"/>
        <w:right w:w="57" w:type="dxa"/>
      </w:tcMar>
    </w:tcPr>
    <w:tblStylePr w:type="firstRow">
      <w:rPr>
        <w:rFonts w:asciiTheme="majorHAnsi" w:hAnsiTheme="majorHAnsi"/>
        <w:b/>
        <w:bCs/>
      </w:rPr>
      <w:tblPr/>
      <w:tcPr>
        <w:shd w:val="clear" w:color="auto" w:fill="B2B2B2" w:themeFill="accent4" w:themeFillTint="66"/>
      </w:tcPr>
    </w:tblStylePr>
    <w:tblStylePr w:type="lastRow">
      <w:rPr>
        <w:b/>
        <w:bCs/>
        <w:color w:val="000000" w:themeColor="text1"/>
      </w:rPr>
      <w:tblPr/>
      <w:tcPr>
        <w:shd w:val="clear" w:color="auto" w:fill="B2B2B2" w:themeFill="accent4" w:themeFillTint="66"/>
      </w:tcPr>
    </w:tblStylePr>
    <w:tblStylePr w:type="firstCol">
      <w:rPr>
        <w:color w:val="FFFFFF" w:themeColor="background1"/>
      </w:rPr>
      <w:tblPr/>
      <w:tcPr>
        <w:shd w:val="clear" w:color="auto" w:fill="2F2F2F" w:themeFill="accent4" w:themeFillShade="BF"/>
      </w:tcPr>
    </w:tblStylePr>
    <w:tblStylePr w:type="lastCol">
      <w:rPr>
        <w:color w:val="FFFFFF" w:themeColor="background1"/>
      </w:rPr>
      <w:tblPr/>
      <w:tcPr>
        <w:shd w:val="clear" w:color="auto" w:fill="2F2F2F" w:themeFill="accent4" w:themeFillShade="BF"/>
      </w:tcPr>
    </w:tblStylePr>
    <w:tblStylePr w:type="band1Vert">
      <w:tblPr/>
      <w:tcPr>
        <w:shd w:val="clear" w:color="auto" w:fill="9F9F9F" w:themeFill="accent4" w:themeFillTint="7F"/>
      </w:tcPr>
    </w:tblStylePr>
    <w:tblStylePr w:type="band1Horz">
      <w:tblPr/>
      <w:tcPr>
        <w:shd w:val="clear" w:color="auto" w:fill="9F9F9F" w:themeFill="accent4" w:themeFillTint="7F"/>
      </w:tcPr>
    </w:tblStylePr>
  </w:style>
  <w:style w:type="table" w:styleId="ColourfulGridAccent5">
    <w:name w:val="Colorful Grid Accent 5"/>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2F2F2" w:themeFill="accent5" w:themeFillTint="33"/>
      <w:tcMar>
        <w:top w:w="57" w:type="dxa"/>
        <w:left w:w="57" w:type="dxa"/>
        <w:bottom w:w="57" w:type="dxa"/>
        <w:right w:w="57" w:type="dxa"/>
      </w:tcMar>
    </w:tcPr>
    <w:tblStylePr w:type="firstRow">
      <w:rPr>
        <w:rFonts w:asciiTheme="majorHAnsi" w:hAnsiTheme="majorHAnsi"/>
        <w:b/>
        <w:bCs/>
      </w:rPr>
      <w:tblPr/>
      <w:tcPr>
        <w:shd w:val="clear" w:color="auto" w:fill="E5E5E5" w:themeFill="accent5" w:themeFillTint="66"/>
      </w:tcPr>
    </w:tblStylePr>
    <w:tblStylePr w:type="lastRow">
      <w:rPr>
        <w:b/>
        <w:bCs/>
        <w:color w:val="000000" w:themeColor="text1"/>
      </w:rPr>
      <w:tblPr/>
      <w:tcPr>
        <w:shd w:val="clear" w:color="auto" w:fill="E5E5E5" w:themeFill="accent5" w:themeFillTint="66"/>
      </w:tcPr>
    </w:tblStylePr>
    <w:tblStylePr w:type="firstCol">
      <w:rPr>
        <w:color w:val="FFFFFF" w:themeColor="background1"/>
      </w:rPr>
      <w:tblPr/>
      <w:tcPr>
        <w:shd w:val="clear" w:color="auto" w:fill="8F8F8F" w:themeFill="accent5" w:themeFillShade="BF"/>
      </w:tcPr>
    </w:tblStylePr>
    <w:tblStylePr w:type="lastCol">
      <w:rPr>
        <w:color w:val="FFFFFF" w:themeColor="background1"/>
      </w:rPr>
      <w:tblPr/>
      <w:tcPr>
        <w:shd w:val="clear" w:color="auto" w:fill="8F8F8F" w:themeFill="accent5" w:themeFillShade="BF"/>
      </w:tcPr>
    </w:tblStylePr>
    <w:tblStylePr w:type="band1Vert">
      <w:tblPr/>
      <w:tcPr>
        <w:shd w:val="clear" w:color="auto" w:fill="DFDFDF" w:themeFill="accent5" w:themeFillTint="7F"/>
      </w:tcPr>
    </w:tblStylePr>
    <w:tblStylePr w:type="band1Horz">
      <w:tblPr/>
      <w:tcPr>
        <w:shd w:val="clear" w:color="auto" w:fill="DFDFDF" w:themeFill="accent5" w:themeFillTint="7F"/>
      </w:tcPr>
    </w:tblStylePr>
  </w:style>
  <w:style w:type="table" w:styleId="ColourfulGridAccent6">
    <w:name w:val="Colorful Grid Accent 6"/>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AFAFA" w:themeFill="accent6" w:themeFillTint="33"/>
      <w:tcMar>
        <w:top w:w="57" w:type="dxa"/>
        <w:left w:w="57" w:type="dxa"/>
        <w:bottom w:w="57" w:type="dxa"/>
        <w:right w:w="57" w:type="dxa"/>
      </w:tcMar>
    </w:tcPr>
    <w:tblStylePr w:type="firstRow">
      <w:rPr>
        <w:rFonts w:asciiTheme="majorHAnsi" w:hAnsiTheme="majorHAnsi"/>
        <w:b/>
        <w:bCs/>
      </w:rPr>
      <w:tblPr/>
      <w:tcPr>
        <w:shd w:val="clear" w:color="auto" w:fill="F5F5F5" w:themeFill="accent6" w:themeFillTint="66"/>
      </w:tcPr>
    </w:tblStylePr>
    <w:tblStylePr w:type="lastRow">
      <w:rPr>
        <w:b/>
        <w:bCs/>
        <w:color w:val="000000" w:themeColor="text1"/>
      </w:rPr>
      <w:tblPr/>
      <w:tcPr>
        <w:shd w:val="clear" w:color="auto" w:fill="F5F5F5" w:themeFill="accent6" w:themeFillTint="66"/>
      </w:tcPr>
    </w:tblStylePr>
    <w:tblStylePr w:type="firstCol">
      <w:rPr>
        <w:color w:val="FFFFFF" w:themeColor="background1"/>
      </w:rPr>
      <w:tblPr/>
      <w:tcPr>
        <w:shd w:val="clear" w:color="auto" w:fill="ACACAC" w:themeFill="accent6" w:themeFillShade="BF"/>
      </w:tcPr>
    </w:tblStylePr>
    <w:tblStylePr w:type="lastCol">
      <w:rPr>
        <w:color w:val="FFFFFF" w:themeColor="background1"/>
      </w:rPr>
      <w:tblPr/>
      <w:tcPr>
        <w:shd w:val="clear" w:color="auto" w:fill="ACACAC" w:themeFill="accent6" w:themeFillShade="BF"/>
      </w:tc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ColourfulList">
    <w:name w:val="Colorful List"/>
    <w:basedOn w:val="TableNormal"/>
    <w:uiPriority w:val="72"/>
    <w:semiHidden/>
    <w:unhideWhenUsed/>
    <w:rsid w:val="00914935"/>
    <w:rPr>
      <w:rFonts w:eastAsia="MS Mincho"/>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914935"/>
    <w:rPr>
      <w:rFonts w:eastAsia="MS Mincho"/>
      <w:lang w:val="en-GB" w:eastAsia="en-GB"/>
    </w:rPr>
    <w:tblPr>
      <w:tblStyleRowBandSize w:val="1"/>
      <w:tblStyleColBandSize w:val="1"/>
    </w:tblPr>
    <w:tcPr>
      <w:shd w:val="clear" w:color="auto" w:fill="F0E7F7"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C4EA" w:themeFill="accent1" w:themeFillTint="3F"/>
      </w:tcPr>
    </w:tblStylePr>
    <w:tblStylePr w:type="band1Horz">
      <w:tblPr/>
      <w:tcPr>
        <w:shd w:val="clear" w:color="auto" w:fill="E0CFEE" w:themeFill="accent1" w:themeFillTint="33"/>
      </w:tcPr>
    </w:tblStylePr>
  </w:style>
  <w:style w:type="table" w:styleId="ColourfulListAccent2">
    <w:name w:val="Colorful List Accent 2"/>
    <w:basedOn w:val="TableNormal"/>
    <w:uiPriority w:val="72"/>
    <w:semiHidden/>
    <w:unhideWhenUsed/>
    <w:rsid w:val="00914935"/>
    <w:rPr>
      <w:rFonts w:eastAsia="MS Mincho"/>
      <w:lang w:val="en-GB" w:eastAsia="en-GB"/>
    </w:rPr>
    <w:tblPr>
      <w:tblStyleRowBandSize w:val="1"/>
      <w:tblStyleColBandSize w:val="1"/>
    </w:tblPr>
    <w:tcPr>
      <w:shd w:val="clear" w:color="auto" w:fill="FDEAE5"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BBD" w:themeFill="accent2" w:themeFillTint="3F"/>
      </w:tcPr>
    </w:tblStylePr>
    <w:tblStylePr w:type="band1Horz">
      <w:tblPr/>
      <w:tcPr>
        <w:shd w:val="clear" w:color="auto" w:fill="FBD5CA" w:themeFill="accent2" w:themeFillTint="33"/>
      </w:tcPr>
    </w:tblStylePr>
  </w:style>
  <w:style w:type="table" w:styleId="ColourfulListAccent3">
    <w:name w:val="Colorful List Accent 3"/>
    <w:basedOn w:val="TableNormal"/>
    <w:uiPriority w:val="72"/>
    <w:semiHidden/>
    <w:unhideWhenUsed/>
    <w:rsid w:val="00914935"/>
    <w:rPr>
      <w:rFonts w:eastAsia="MS Mincho"/>
      <w:lang w:val="en-GB" w:eastAsia="en-GB"/>
    </w:rPr>
    <w:tblPr>
      <w:tblStyleRowBandSize w:val="1"/>
      <w:tblStyleColBandSize w:val="1"/>
    </w:tblPr>
    <w:tcPr>
      <w:shd w:val="clear" w:color="auto" w:fill="F2F2F2"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23232" w:themeFill="accent4" w:themeFillShade="CC"/>
      </w:tcPr>
    </w:tblStylePr>
    <w:tblStylePr w:type="lastRow">
      <w:rPr>
        <w:b/>
        <w:bCs/>
        <w:color w:val="32323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3" w:themeFillTint="3F"/>
      </w:tcPr>
    </w:tblStylePr>
    <w:tblStylePr w:type="band1Horz">
      <w:tblPr/>
      <w:tcPr>
        <w:shd w:val="clear" w:color="auto" w:fill="E5E5E5" w:themeFill="accent3" w:themeFillTint="33"/>
      </w:tcPr>
    </w:tblStylePr>
  </w:style>
  <w:style w:type="table" w:styleId="ColourfulListAccent4">
    <w:name w:val="Colorful List Accent 4"/>
    <w:basedOn w:val="TableNormal"/>
    <w:uiPriority w:val="72"/>
    <w:semiHidden/>
    <w:unhideWhenUsed/>
    <w:rsid w:val="00914935"/>
    <w:rPr>
      <w:rFonts w:eastAsia="MS Mincho"/>
      <w:lang w:val="en-GB" w:eastAsia="en-GB"/>
    </w:rPr>
    <w:tblPr>
      <w:tblStyleRowBandSize w:val="1"/>
      <w:tblStyleColBandSize w:val="1"/>
    </w:tblPr>
    <w:tcPr>
      <w:shd w:val="clear" w:color="auto" w:fill="ECECEC"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56565" w:themeFill="accent3" w:themeFillShade="CC"/>
      </w:tcPr>
    </w:tblStylePr>
    <w:tblStylePr w:type="lastRow">
      <w:rPr>
        <w:b/>
        <w:bCs/>
        <w:color w:val="65656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F" w:themeFill="accent4" w:themeFillTint="3F"/>
      </w:tcPr>
    </w:tblStylePr>
    <w:tblStylePr w:type="band1Horz">
      <w:tblPr/>
      <w:tcPr>
        <w:shd w:val="clear" w:color="auto" w:fill="D8D8D8" w:themeFill="accent4" w:themeFillTint="33"/>
      </w:tcPr>
    </w:tblStylePr>
  </w:style>
  <w:style w:type="table" w:styleId="ColourfulListAccent5">
    <w:name w:val="Colorful List Accent 5"/>
    <w:basedOn w:val="TableNormal"/>
    <w:uiPriority w:val="72"/>
    <w:semiHidden/>
    <w:unhideWhenUsed/>
    <w:rsid w:val="00914935"/>
    <w:rPr>
      <w:rFonts w:eastAsia="MS Mincho"/>
      <w:lang w:val="en-GB" w:eastAsia="en-GB"/>
    </w:rPr>
    <w:tblPr>
      <w:tblStyleRowBandSize w:val="1"/>
      <w:tblStyleColBandSize w:val="1"/>
    </w:tblPr>
    <w:tcPr>
      <w:shd w:val="clear" w:color="auto" w:fill="F8F8F8"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B8B8B8" w:themeFill="accent6" w:themeFillShade="CC"/>
      </w:tcPr>
    </w:tblStylePr>
    <w:tblStylePr w:type="lastRow">
      <w:rPr>
        <w:b/>
        <w:bCs/>
        <w:color w:val="B8B8B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5" w:themeFillTint="3F"/>
      </w:tcPr>
    </w:tblStylePr>
    <w:tblStylePr w:type="band1Horz">
      <w:tblPr/>
      <w:tcPr>
        <w:shd w:val="clear" w:color="auto" w:fill="F2F2F2" w:themeFill="accent5" w:themeFillTint="33"/>
      </w:tcPr>
    </w:tblStylePr>
  </w:style>
  <w:style w:type="table" w:styleId="ColourfulListAccent6">
    <w:name w:val="Colorful List Accent 6"/>
    <w:basedOn w:val="TableNormal"/>
    <w:uiPriority w:val="72"/>
    <w:semiHidden/>
    <w:unhideWhenUsed/>
    <w:rsid w:val="00914935"/>
    <w:rPr>
      <w:rFonts w:eastAsia="MS Mincho"/>
      <w:lang w:val="en-GB" w:eastAsia="en-GB"/>
    </w:rPr>
    <w:tblPr>
      <w:tblStyleRowBandSize w:val="1"/>
      <w:tblStyleColBandSize w:val="1"/>
    </w:tblPr>
    <w:tcPr>
      <w:shd w:val="clear" w:color="auto" w:fill="FCFCF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99999" w:themeFill="accent5" w:themeFillShade="CC"/>
      </w:tcPr>
    </w:tblStylePr>
    <w:tblStylePr w:type="lastRow">
      <w:rPr>
        <w:b/>
        <w:bCs/>
        <w:color w:val="99999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8F8" w:themeFill="accent6" w:themeFillTint="3F"/>
      </w:tcPr>
    </w:tblStylePr>
    <w:tblStylePr w:type="band1Horz">
      <w:tblPr/>
      <w:tcPr>
        <w:shd w:val="clear" w:color="auto" w:fill="FAFAFA" w:themeFill="accent6" w:themeFillTint="33"/>
      </w:tcPr>
    </w:tblStylePr>
  </w:style>
  <w:style w:type="table" w:styleId="ColourfulShading">
    <w:name w:val="Colorful Shading"/>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65328F" w:themeColor="accent1"/>
        <w:bottom w:val="single" w:sz="4" w:space="0" w:color="65328F" w:themeColor="accent1"/>
        <w:right w:val="single" w:sz="4" w:space="0" w:color="65328F" w:themeColor="accent1"/>
        <w:insideH w:val="single" w:sz="4" w:space="0" w:color="FFFFFF" w:themeColor="background1"/>
        <w:insideV w:val="single" w:sz="4" w:space="0" w:color="FFFFFF" w:themeColor="background1"/>
      </w:tblBorders>
    </w:tblPr>
    <w:tcPr>
      <w:shd w:val="clear" w:color="auto" w:fill="F0E7F7"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1E55" w:themeFill="accent1" w:themeFillShade="99"/>
      </w:tcPr>
    </w:tblStylePr>
    <w:tblStylePr w:type="firstCol">
      <w:rPr>
        <w:color w:val="FFFFFF" w:themeColor="background1"/>
      </w:rPr>
      <w:tblPr/>
      <w:tcPr>
        <w:tcBorders>
          <w:top w:val="nil"/>
          <w:left w:val="nil"/>
          <w:bottom w:val="nil"/>
          <w:right w:val="nil"/>
          <w:insideH w:val="single" w:sz="4" w:space="0" w:color="3C1E55" w:themeColor="accent1" w:themeShade="99"/>
          <w:insideV w:val="nil"/>
        </w:tcBorders>
        <w:shd w:val="clear" w:color="auto" w:fill="3C1E5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1E55" w:themeFill="accent1" w:themeFillShade="99"/>
      </w:tcPr>
    </w:tblStylePr>
    <w:tblStylePr w:type="band1Vert">
      <w:tblPr/>
      <w:tcPr>
        <w:shd w:val="clear" w:color="auto" w:fill="C2A0DE" w:themeFill="accent1" w:themeFillTint="66"/>
      </w:tcPr>
    </w:tblStylePr>
    <w:tblStylePr w:type="band1Horz">
      <w:tblPr/>
      <w:tcPr>
        <w:shd w:val="clear" w:color="auto" w:fill="B389D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D83D0E" w:themeColor="accent2"/>
        <w:bottom w:val="single" w:sz="4" w:space="0" w:color="D83D0E" w:themeColor="accent2"/>
        <w:right w:val="single" w:sz="4" w:space="0" w:color="D83D0E" w:themeColor="accent2"/>
        <w:insideH w:val="single" w:sz="4" w:space="0" w:color="FFFFFF" w:themeColor="background1"/>
        <w:insideV w:val="single" w:sz="4" w:space="0" w:color="FFFFFF" w:themeColor="background1"/>
      </w:tblBorders>
    </w:tblPr>
    <w:tcPr>
      <w:shd w:val="clear" w:color="auto" w:fill="FDEAE5"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2408" w:themeFill="accent2" w:themeFillShade="99"/>
      </w:tcPr>
    </w:tblStylePr>
    <w:tblStylePr w:type="firstCol">
      <w:rPr>
        <w:color w:val="FFFFFF" w:themeColor="background1"/>
      </w:rPr>
      <w:tblPr/>
      <w:tcPr>
        <w:tcBorders>
          <w:top w:val="nil"/>
          <w:left w:val="nil"/>
          <w:bottom w:val="nil"/>
          <w:right w:val="nil"/>
          <w:insideH w:val="single" w:sz="4" w:space="0" w:color="812408" w:themeColor="accent2" w:themeShade="99"/>
          <w:insideV w:val="nil"/>
        </w:tcBorders>
        <w:shd w:val="clear" w:color="auto" w:fill="81240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12408" w:themeFill="accent2" w:themeFillShade="99"/>
      </w:tcPr>
    </w:tblStylePr>
    <w:tblStylePr w:type="band1Vert">
      <w:tblPr/>
      <w:tcPr>
        <w:shd w:val="clear" w:color="auto" w:fill="F8AC95" w:themeFill="accent2" w:themeFillTint="66"/>
      </w:tcPr>
    </w:tblStylePr>
    <w:tblStylePr w:type="band1Horz">
      <w:tblPr/>
      <w:tcPr>
        <w:shd w:val="clear" w:color="auto" w:fill="F6987B"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914935"/>
    <w:rPr>
      <w:rFonts w:eastAsia="MS Mincho"/>
      <w:lang w:val="en-GB" w:eastAsia="en-GB"/>
    </w:rPr>
    <w:tblPr>
      <w:tblStyleRowBandSize w:val="1"/>
      <w:tblStyleColBandSize w:val="1"/>
      <w:tblBorders>
        <w:top w:val="single" w:sz="24" w:space="0" w:color="3F3F3F" w:themeColor="accent4"/>
        <w:left w:val="single" w:sz="4" w:space="0" w:color="7F7F7F" w:themeColor="accent3"/>
        <w:bottom w:val="single" w:sz="4" w:space="0" w:color="7F7F7F" w:themeColor="accent3"/>
        <w:right w:val="single" w:sz="4" w:space="0" w:color="7F7F7F" w:themeColor="accent3"/>
        <w:insideH w:val="single" w:sz="4" w:space="0" w:color="FFFFFF" w:themeColor="background1"/>
        <w:insideV w:val="single" w:sz="4" w:space="0" w:color="FFFFFF" w:themeColor="background1"/>
      </w:tblBorders>
    </w:tblPr>
    <w:tcPr>
      <w:shd w:val="clear" w:color="auto" w:fill="F2F2F2"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3F3F3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3" w:themeFillShade="99"/>
      </w:tcPr>
    </w:tblStylePr>
    <w:tblStylePr w:type="firstCol">
      <w:rPr>
        <w:color w:val="FFFFFF" w:themeColor="background1"/>
      </w:rPr>
      <w:tblPr/>
      <w:tcPr>
        <w:tcBorders>
          <w:top w:val="nil"/>
          <w:left w:val="nil"/>
          <w:bottom w:val="nil"/>
          <w:right w:val="nil"/>
          <w:insideH w:val="single" w:sz="4" w:space="0" w:color="4C4C4C" w:themeColor="accent3" w:themeShade="99"/>
          <w:insideV w:val="nil"/>
        </w:tcBorders>
        <w:shd w:val="clear" w:color="auto" w:fill="4C4C4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3" w:themeFillShade="99"/>
      </w:tcPr>
    </w:tblStylePr>
    <w:tblStylePr w:type="band1Vert">
      <w:tblPr/>
      <w:tcPr>
        <w:shd w:val="clear" w:color="auto" w:fill="CBCBCB" w:themeFill="accent3" w:themeFillTint="66"/>
      </w:tcPr>
    </w:tblStylePr>
    <w:tblStylePr w:type="band1Horz">
      <w:tblPr/>
      <w:tcPr>
        <w:shd w:val="clear" w:color="auto" w:fill="BFBFBF" w:themeFill="accent3" w:themeFillTint="7F"/>
      </w:tcPr>
    </w:tblStylePr>
  </w:style>
  <w:style w:type="table" w:styleId="ColourfulShadingAccent4">
    <w:name w:val="Colorful Shading Accent 4"/>
    <w:basedOn w:val="TableNormal"/>
    <w:uiPriority w:val="71"/>
    <w:semiHidden/>
    <w:unhideWhenUsed/>
    <w:rsid w:val="00914935"/>
    <w:rPr>
      <w:rFonts w:eastAsia="MS Mincho"/>
      <w:lang w:val="en-GB" w:eastAsia="en-GB"/>
    </w:rPr>
    <w:tblPr>
      <w:tblStyleRowBandSize w:val="1"/>
      <w:tblStyleColBandSize w:val="1"/>
      <w:tblBorders>
        <w:top w:val="single" w:sz="24" w:space="0" w:color="7F7F7F" w:themeColor="accent3"/>
        <w:left w:val="single" w:sz="4" w:space="0" w:color="3F3F3F" w:themeColor="accent4"/>
        <w:bottom w:val="single" w:sz="4" w:space="0" w:color="3F3F3F" w:themeColor="accent4"/>
        <w:right w:val="single" w:sz="4" w:space="0" w:color="3F3F3F" w:themeColor="accent4"/>
        <w:insideH w:val="single" w:sz="4" w:space="0" w:color="FFFFFF" w:themeColor="background1"/>
        <w:insideV w:val="single" w:sz="4" w:space="0" w:color="FFFFFF" w:themeColor="background1"/>
      </w:tblBorders>
    </w:tblPr>
    <w:tcPr>
      <w:shd w:val="clear" w:color="auto" w:fill="ECECEC"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7F7F7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2525" w:themeFill="accent4" w:themeFillShade="99"/>
      </w:tcPr>
    </w:tblStylePr>
    <w:tblStylePr w:type="firstCol">
      <w:rPr>
        <w:color w:val="FFFFFF" w:themeColor="background1"/>
      </w:rPr>
      <w:tblPr/>
      <w:tcPr>
        <w:tcBorders>
          <w:top w:val="nil"/>
          <w:left w:val="nil"/>
          <w:bottom w:val="nil"/>
          <w:right w:val="nil"/>
          <w:insideH w:val="single" w:sz="4" w:space="0" w:color="252525" w:themeColor="accent4" w:themeShade="99"/>
          <w:insideV w:val="nil"/>
        </w:tcBorders>
        <w:shd w:val="clear" w:color="auto" w:fill="25252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52525" w:themeFill="accent4" w:themeFillShade="99"/>
      </w:tcPr>
    </w:tblStylePr>
    <w:tblStylePr w:type="band1Vert">
      <w:tblPr/>
      <w:tcPr>
        <w:shd w:val="clear" w:color="auto" w:fill="B2B2B2" w:themeFill="accent4" w:themeFillTint="66"/>
      </w:tcPr>
    </w:tblStylePr>
    <w:tblStylePr w:type="band1Horz">
      <w:tblPr/>
      <w:tcPr>
        <w:shd w:val="clear" w:color="auto" w:fill="9F9F9F"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914935"/>
    <w:rPr>
      <w:rFonts w:eastAsia="MS Mincho"/>
      <w:lang w:val="en-GB" w:eastAsia="en-GB"/>
    </w:rPr>
    <w:tblPr>
      <w:tblStyleRowBandSize w:val="1"/>
      <w:tblStyleColBandSize w:val="1"/>
      <w:tblBorders>
        <w:top w:val="single" w:sz="24" w:space="0" w:color="E6E6E6" w:themeColor="accent6"/>
        <w:left w:val="single" w:sz="4" w:space="0" w:color="C0C0C0" w:themeColor="accent5"/>
        <w:bottom w:val="single" w:sz="4" w:space="0" w:color="C0C0C0" w:themeColor="accent5"/>
        <w:right w:val="single" w:sz="4" w:space="0" w:color="C0C0C0" w:themeColor="accent5"/>
        <w:insideH w:val="single" w:sz="4" w:space="0" w:color="FFFFFF" w:themeColor="background1"/>
        <w:insideV w:val="single" w:sz="4" w:space="0" w:color="FFFFFF" w:themeColor="background1"/>
      </w:tblBorders>
    </w:tblPr>
    <w:tcPr>
      <w:shd w:val="clear" w:color="auto" w:fill="F8F8F8"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E6E6E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373" w:themeFill="accent5" w:themeFillShade="99"/>
      </w:tcPr>
    </w:tblStylePr>
    <w:tblStylePr w:type="firstCol">
      <w:rPr>
        <w:color w:val="FFFFFF" w:themeColor="background1"/>
      </w:rPr>
      <w:tblPr/>
      <w:tcPr>
        <w:tcBorders>
          <w:top w:val="nil"/>
          <w:left w:val="nil"/>
          <w:bottom w:val="nil"/>
          <w:right w:val="nil"/>
          <w:insideH w:val="single" w:sz="4" w:space="0" w:color="737373" w:themeColor="accent5" w:themeShade="99"/>
          <w:insideV w:val="nil"/>
        </w:tcBorders>
        <w:shd w:val="clear" w:color="auto" w:fill="73737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373" w:themeFill="accent5" w:themeFillShade="99"/>
      </w:tcPr>
    </w:tblStylePr>
    <w:tblStylePr w:type="band1Vert">
      <w:tblPr/>
      <w:tcPr>
        <w:shd w:val="clear" w:color="auto" w:fill="E5E5E5" w:themeFill="accent5" w:themeFillTint="66"/>
      </w:tcPr>
    </w:tblStylePr>
    <w:tblStylePr w:type="band1Horz">
      <w:tblPr/>
      <w:tcPr>
        <w:shd w:val="clear" w:color="auto" w:fill="DFDFDF"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914935"/>
    <w:rPr>
      <w:rFonts w:eastAsia="MS Mincho"/>
      <w:lang w:val="en-GB" w:eastAsia="en-GB"/>
    </w:rPr>
    <w:tblPr>
      <w:tblStyleRowBandSize w:val="1"/>
      <w:tblStyleColBandSize w:val="1"/>
      <w:tblBorders>
        <w:top w:val="single" w:sz="24" w:space="0" w:color="C0C0C0" w:themeColor="accent5"/>
        <w:left w:val="single" w:sz="4" w:space="0" w:color="E6E6E6" w:themeColor="accent6"/>
        <w:bottom w:val="single" w:sz="4" w:space="0" w:color="E6E6E6" w:themeColor="accent6"/>
        <w:right w:val="single" w:sz="4" w:space="0" w:color="E6E6E6" w:themeColor="accent6"/>
        <w:insideH w:val="single" w:sz="4" w:space="0" w:color="FFFFFF" w:themeColor="background1"/>
        <w:insideV w:val="single" w:sz="4" w:space="0" w:color="FFFFFF" w:themeColor="background1"/>
      </w:tblBorders>
    </w:tblPr>
    <w:tcPr>
      <w:shd w:val="clear" w:color="auto" w:fill="FCFCF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C0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A8A8A" w:themeFill="accent6" w:themeFillShade="99"/>
      </w:tcPr>
    </w:tblStylePr>
    <w:tblStylePr w:type="firstCol">
      <w:rPr>
        <w:color w:val="FFFFFF" w:themeColor="background1"/>
      </w:rPr>
      <w:tblPr/>
      <w:tcPr>
        <w:tcBorders>
          <w:top w:val="nil"/>
          <w:left w:val="nil"/>
          <w:bottom w:val="nil"/>
          <w:right w:val="nil"/>
          <w:insideH w:val="single" w:sz="4" w:space="0" w:color="8A8A8A" w:themeColor="accent6" w:themeShade="99"/>
          <w:insideV w:val="nil"/>
        </w:tcBorders>
        <w:shd w:val="clear" w:color="auto" w:fill="8A8A8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A8A8A" w:themeFill="accent6" w:themeFillShade="99"/>
      </w:tcPr>
    </w:tblStylePr>
    <w:tblStylePr w:type="band1Vert">
      <w:tblPr/>
      <w:tcPr>
        <w:shd w:val="clear" w:color="auto" w:fill="F5F5F5" w:themeFill="accent6" w:themeFillTint="66"/>
      </w:tcPr>
    </w:tblStylePr>
    <w:tblStylePr w:type="band1Horz">
      <w:tblPr/>
      <w:tcPr>
        <w:shd w:val="clear" w:color="auto" w:fill="F2F2F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914935"/>
    <w:rPr>
      <w:sz w:val="16"/>
      <w:szCs w:val="16"/>
    </w:rPr>
  </w:style>
  <w:style w:type="paragraph" w:styleId="CommentText">
    <w:name w:val="annotation text"/>
    <w:basedOn w:val="Normal"/>
    <w:link w:val="CommentTextChar"/>
    <w:uiPriority w:val="99"/>
    <w:unhideWhenUsed/>
    <w:rsid w:val="00914935"/>
  </w:style>
  <w:style w:type="character" w:customStyle="1" w:styleId="CommentTextChar">
    <w:name w:val="Comment Text Char"/>
    <w:basedOn w:val="DefaultParagraphFont"/>
    <w:link w:val="CommentText"/>
    <w:uiPriority w:val="99"/>
    <w:rsid w:val="00914935"/>
    <w:rPr>
      <w:color w:val="404040" w:themeColor="text2"/>
      <w:sz w:val="20"/>
    </w:rPr>
  </w:style>
  <w:style w:type="paragraph" w:styleId="CommentSubject">
    <w:name w:val="annotation subject"/>
    <w:basedOn w:val="CommentText"/>
    <w:next w:val="CommentText"/>
    <w:link w:val="CommentSubjectChar"/>
    <w:uiPriority w:val="99"/>
    <w:semiHidden/>
    <w:unhideWhenUsed/>
    <w:rsid w:val="00914935"/>
    <w:rPr>
      <w:b/>
      <w:bCs/>
    </w:rPr>
  </w:style>
  <w:style w:type="character" w:customStyle="1" w:styleId="CommentSubjectChar">
    <w:name w:val="Comment Subject Char"/>
    <w:basedOn w:val="CommentTextChar"/>
    <w:link w:val="CommentSubject"/>
    <w:uiPriority w:val="99"/>
    <w:semiHidden/>
    <w:rsid w:val="00914935"/>
    <w:rPr>
      <w:b/>
      <w:bCs/>
      <w:color w:val="404040" w:themeColor="text2"/>
      <w:sz w:val="20"/>
    </w:rPr>
  </w:style>
  <w:style w:type="table" w:styleId="DarkList">
    <w:name w:val="Dark List"/>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65328F"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194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B256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B256A" w:themeFill="accent1" w:themeFillShade="BF"/>
      </w:tcPr>
    </w:tblStylePr>
    <w:tblStylePr w:type="band1Vert">
      <w:tblPr/>
      <w:tcPr>
        <w:tcBorders>
          <w:top w:val="nil"/>
          <w:left w:val="nil"/>
          <w:bottom w:val="nil"/>
          <w:right w:val="nil"/>
          <w:insideH w:val="nil"/>
          <w:insideV w:val="nil"/>
        </w:tcBorders>
        <w:shd w:val="clear" w:color="auto" w:fill="4B256A" w:themeFill="accent1" w:themeFillShade="BF"/>
      </w:tcPr>
    </w:tblStylePr>
    <w:tblStylePr w:type="band1Horz">
      <w:tblPr/>
      <w:tcPr>
        <w:tcBorders>
          <w:top w:val="nil"/>
          <w:left w:val="nil"/>
          <w:bottom w:val="nil"/>
          <w:right w:val="nil"/>
          <w:insideH w:val="nil"/>
          <w:insideV w:val="nil"/>
        </w:tcBorders>
        <w:shd w:val="clear" w:color="auto" w:fill="4B256A" w:themeFill="accent1" w:themeFillShade="BF"/>
      </w:tcPr>
    </w:tblStylePr>
  </w:style>
  <w:style w:type="table" w:styleId="DarkList-Accent2">
    <w:name w:val="Dark List Accent 2"/>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D83D0E"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1E0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12D0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12D0A" w:themeFill="accent2" w:themeFillShade="BF"/>
      </w:tcPr>
    </w:tblStylePr>
    <w:tblStylePr w:type="band1Vert">
      <w:tblPr/>
      <w:tcPr>
        <w:tcBorders>
          <w:top w:val="nil"/>
          <w:left w:val="nil"/>
          <w:bottom w:val="nil"/>
          <w:right w:val="nil"/>
          <w:insideH w:val="nil"/>
          <w:insideV w:val="nil"/>
        </w:tcBorders>
        <w:shd w:val="clear" w:color="auto" w:fill="A12D0A" w:themeFill="accent2" w:themeFillShade="BF"/>
      </w:tcPr>
    </w:tblStylePr>
    <w:tblStylePr w:type="band1Horz">
      <w:tblPr/>
      <w:tcPr>
        <w:tcBorders>
          <w:top w:val="nil"/>
          <w:left w:val="nil"/>
          <w:bottom w:val="nil"/>
          <w:right w:val="nil"/>
          <w:insideH w:val="nil"/>
          <w:insideV w:val="nil"/>
        </w:tcBorders>
        <w:shd w:val="clear" w:color="auto" w:fill="A12D0A" w:themeFill="accent2" w:themeFillShade="BF"/>
      </w:tcPr>
    </w:tblStylePr>
  </w:style>
  <w:style w:type="table" w:styleId="DarkList-Accent3">
    <w:name w:val="Dark List Accent 3"/>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7F7F7F"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3" w:themeFillShade="BF"/>
      </w:tcPr>
    </w:tblStylePr>
    <w:tblStylePr w:type="band1Vert">
      <w:tblPr/>
      <w:tcPr>
        <w:tcBorders>
          <w:top w:val="nil"/>
          <w:left w:val="nil"/>
          <w:bottom w:val="nil"/>
          <w:right w:val="nil"/>
          <w:insideH w:val="nil"/>
          <w:insideV w:val="nil"/>
        </w:tcBorders>
        <w:shd w:val="clear" w:color="auto" w:fill="5F5F5F" w:themeFill="accent3" w:themeFillShade="BF"/>
      </w:tcPr>
    </w:tblStylePr>
    <w:tblStylePr w:type="band1Horz">
      <w:tblPr/>
      <w:tcPr>
        <w:tcBorders>
          <w:top w:val="nil"/>
          <w:left w:val="nil"/>
          <w:bottom w:val="nil"/>
          <w:right w:val="nil"/>
          <w:insideH w:val="nil"/>
          <w:insideV w:val="nil"/>
        </w:tcBorders>
        <w:shd w:val="clear" w:color="auto" w:fill="5F5F5F" w:themeFill="accent3" w:themeFillShade="BF"/>
      </w:tcPr>
    </w:tblStylePr>
  </w:style>
  <w:style w:type="table" w:styleId="DarkList-Accent4">
    <w:name w:val="Dark List Accent 4"/>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3F3F3F"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1F1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F2F2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F2F2F" w:themeFill="accent4" w:themeFillShade="BF"/>
      </w:tcPr>
    </w:tblStylePr>
    <w:tblStylePr w:type="band1Vert">
      <w:tblPr/>
      <w:tcPr>
        <w:tcBorders>
          <w:top w:val="nil"/>
          <w:left w:val="nil"/>
          <w:bottom w:val="nil"/>
          <w:right w:val="nil"/>
          <w:insideH w:val="nil"/>
          <w:insideV w:val="nil"/>
        </w:tcBorders>
        <w:shd w:val="clear" w:color="auto" w:fill="2F2F2F" w:themeFill="accent4" w:themeFillShade="BF"/>
      </w:tcPr>
    </w:tblStylePr>
    <w:tblStylePr w:type="band1Horz">
      <w:tblPr/>
      <w:tcPr>
        <w:tcBorders>
          <w:top w:val="nil"/>
          <w:left w:val="nil"/>
          <w:bottom w:val="nil"/>
          <w:right w:val="nil"/>
          <w:insideH w:val="nil"/>
          <w:insideV w:val="nil"/>
        </w:tcBorders>
        <w:shd w:val="clear" w:color="auto" w:fill="2F2F2F" w:themeFill="accent4" w:themeFillShade="BF"/>
      </w:tcPr>
    </w:tblStylePr>
  </w:style>
  <w:style w:type="table" w:styleId="DarkList-Accent5">
    <w:name w:val="Dark List Accent 5"/>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C0C0C0"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5" w:themeFillShade="BF"/>
      </w:tcPr>
    </w:tblStylePr>
    <w:tblStylePr w:type="band1Vert">
      <w:tblPr/>
      <w:tcPr>
        <w:tcBorders>
          <w:top w:val="nil"/>
          <w:left w:val="nil"/>
          <w:bottom w:val="nil"/>
          <w:right w:val="nil"/>
          <w:insideH w:val="nil"/>
          <w:insideV w:val="nil"/>
        </w:tcBorders>
        <w:shd w:val="clear" w:color="auto" w:fill="8F8F8F" w:themeFill="accent5" w:themeFillShade="BF"/>
      </w:tcPr>
    </w:tblStylePr>
    <w:tblStylePr w:type="band1Horz">
      <w:tblPr/>
      <w:tcPr>
        <w:tcBorders>
          <w:top w:val="nil"/>
          <w:left w:val="nil"/>
          <w:bottom w:val="nil"/>
          <w:right w:val="nil"/>
          <w:insideH w:val="nil"/>
          <w:insideV w:val="nil"/>
        </w:tcBorders>
        <w:shd w:val="clear" w:color="auto" w:fill="8F8F8F" w:themeFill="accent5" w:themeFillShade="BF"/>
      </w:tcPr>
    </w:tblStylePr>
  </w:style>
  <w:style w:type="table" w:styleId="DarkList-Accent6">
    <w:name w:val="Dark List Accent 6"/>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E6E6E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2727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CACA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CACAC" w:themeFill="accent6" w:themeFillShade="BF"/>
      </w:tcPr>
    </w:tblStylePr>
    <w:tblStylePr w:type="band1Vert">
      <w:tblPr/>
      <w:tcPr>
        <w:tcBorders>
          <w:top w:val="nil"/>
          <w:left w:val="nil"/>
          <w:bottom w:val="nil"/>
          <w:right w:val="nil"/>
          <w:insideH w:val="nil"/>
          <w:insideV w:val="nil"/>
        </w:tcBorders>
        <w:shd w:val="clear" w:color="auto" w:fill="ACACAC" w:themeFill="accent6" w:themeFillShade="BF"/>
      </w:tcPr>
    </w:tblStylePr>
    <w:tblStylePr w:type="band1Horz">
      <w:tblPr/>
      <w:tcPr>
        <w:tcBorders>
          <w:top w:val="nil"/>
          <w:left w:val="nil"/>
          <w:bottom w:val="nil"/>
          <w:right w:val="nil"/>
          <w:insideH w:val="nil"/>
          <w:insideV w:val="nil"/>
        </w:tcBorders>
        <w:shd w:val="clear" w:color="auto" w:fill="ACACAC" w:themeFill="accent6" w:themeFillShade="BF"/>
      </w:tcPr>
    </w:tblStylePr>
  </w:style>
  <w:style w:type="paragraph" w:styleId="DocumentMap">
    <w:name w:val="Document Map"/>
    <w:basedOn w:val="Normal"/>
    <w:link w:val="DocumentMapChar"/>
    <w:uiPriority w:val="99"/>
    <w:semiHidden/>
    <w:unhideWhenUsed/>
    <w:rsid w:val="0091493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14935"/>
    <w:rPr>
      <w:rFonts w:ascii="Segoe UI" w:hAnsi="Segoe UI" w:cs="Segoe UI"/>
      <w:color w:val="404040" w:themeColor="text2"/>
      <w:sz w:val="16"/>
      <w:szCs w:val="16"/>
    </w:rPr>
  </w:style>
  <w:style w:type="paragraph" w:styleId="EmailSignature">
    <w:name w:val="E-mail Signature"/>
    <w:basedOn w:val="Normal"/>
    <w:link w:val="EmailSignatureChar"/>
    <w:uiPriority w:val="99"/>
    <w:semiHidden/>
    <w:unhideWhenUsed/>
    <w:rsid w:val="00914935"/>
  </w:style>
  <w:style w:type="character" w:customStyle="1" w:styleId="EmailSignatureChar">
    <w:name w:val="Email Signature Char"/>
    <w:basedOn w:val="DefaultParagraphFont"/>
    <w:link w:val="EmailSignature"/>
    <w:uiPriority w:val="99"/>
    <w:semiHidden/>
    <w:rsid w:val="00914935"/>
    <w:rPr>
      <w:color w:val="404040" w:themeColor="text2"/>
      <w:sz w:val="20"/>
    </w:rPr>
  </w:style>
  <w:style w:type="character" w:styleId="Emphasis">
    <w:name w:val="Emphasis"/>
    <w:basedOn w:val="DefaultParagraphFont"/>
    <w:uiPriority w:val="20"/>
    <w:semiHidden/>
    <w:rsid w:val="00914935"/>
    <w:rPr>
      <w:i/>
      <w:iCs/>
    </w:rPr>
  </w:style>
  <w:style w:type="character" w:styleId="EndnoteReference">
    <w:name w:val="endnote reference"/>
    <w:basedOn w:val="DefaultParagraphFont"/>
    <w:uiPriority w:val="99"/>
    <w:semiHidden/>
    <w:unhideWhenUsed/>
    <w:rsid w:val="00914935"/>
    <w:rPr>
      <w:vertAlign w:val="superscript"/>
    </w:rPr>
  </w:style>
  <w:style w:type="paragraph" w:styleId="EndnoteText">
    <w:name w:val="endnote text"/>
    <w:basedOn w:val="Normal"/>
    <w:link w:val="EndnoteTextChar"/>
    <w:uiPriority w:val="99"/>
    <w:semiHidden/>
    <w:unhideWhenUsed/>
    <w:rsid w:val="00914935"/>
  </w:style>
  <w:style w:type="character" w:customStyle="1" w:styleId="EndnoteTextChar">
    <w:name w:val="Endnote Text Char"/>
    <w:basedOn w:val="DefaultParagraphFont"/>
    <w:link w:val="EndnoteText"/>
    <w:uiPriority w:val="99"/>
    <w:semiHidden/>
    <w:rsid w:val="00914935"/>
    <w:rPr>
      <w:color w:val="404040" w:themeColor="text2"/>
      <w:sz w:val="20"/>
    </w:rPr>
  </w:style>
  <w:style w:type="paragraph" w:styleId="EnvelopeAddress">
    <w:name w:val="envelope address"/>
    <w:basedOn w:val="Normal"/>
    <w:uiPriority w:val="99"/>
    <w:semiHidden/>
    <w:unhideWhenUsed/>
    <w:rsid w:val="00914935"/>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914935"/>
    <w:rPr>
      <w:rFonts w:asciiTheme="majorHAnsi" w:eastAsiaTheme="majorEastAsia" w:hAnsiTheme="majorHAnsi" w:cstheme="majorBidi"/>
    </w:rPr>
  </w:style>
  <w:style w:type="character" w:styleId="FollowedHyperlink">
    <w:name w:val="FollowedHyperlink"/>
    <w:basedOn w:val="DefaultParagraphFont"/>
    <w:uiPriority w:val="60"/>
    <w:rsid w:val="00914935"/>
    <w:rPr>
      <w:rFonts w:asciiTheme="minorHAnsi" w:hAnsiTheme="minorHAnsi"/>
      <w:b/>
      <w:i w:val="0"/>
      <w:color w:val="404040" w:themeColor="text2"/>
      <w:sz w:val="22"/>
      <w:u w:val="single"/>
    </w:rPr>
  </w:style>
  <w:style w:type="paragraph" w:styleId="Footer">
    <w:name w:val="footer"/>
    <w:basedOn w:val="Normal"/>
    <w:link w:val="FooterChar"/>
    <w:uiPriority w:val="37"/>
    <w:rsid w:val="00F347FF"/>
    <w:pPr>
      <w:spacing w:before="0" w:after="0" w:line="240" w:lineRule="atLeast"/>
    </w:pPr>
    <w:rPr>
      <w:color w:val="65328F" w:themeColor="accent1"/>
      <w:sz w:val="20"/>
    </w:rPr>
  </w:style>
  <w:style w:type="character" w:customStyle="1" w:styleId="FooterChar">
    <w:name w:val="Footer Char"/>
    <w:basedOn w:val="DefaultParagraphFont"/>
    <w:link w:val="Footer"/>
    <w:uiPriority w:val="37"/>
    <w:rsid w:val="00F347FF"/>
    <w:rPr>
      <w:color w:val="65328F" w:themeColor="accent1"/>
      <w:sz w:val="20"/>
    </w:rPr>
  </w:style>
  <w:style w:type="paragraph" w:styleId="Header">
    <w:name w:val="header"/>
    <w:next w:val="Normal"/>
    <w:link w:val="HeaderChar"/>
    <w:uiPriority w:val="9"/>
    <w:rsid w:val="00914935"/>
    <w:pPr>
      <w:spacing w:line="240" w:lineRule="atLeast"/>
    </w:pPr>
    <w:rPr>
      <w:rFonts w:cs="Source Sans Pro Light"/>
      <w:sz w:val="20"/>
    </w:rPr>
  </w:style>
  <w:style w:type="character" w:customStyle="1" w:styleId="HeaderChar">
    <w:name w:val="Header Char"/>
    <w:basedOn w:val="DefaultParagraphFont"/>
    <w:link w:val="Header"/>
    <w:uiPriority w:val="9"/>
    <w:rsid w:val="00914935"/>
    <w:rPr>
      <w:rFonts w:cs="Source Sans Pro Light"/>
      <w:sz w:val="20"/>
    </w:rPr>
  </w:style>
  <w:style w:type="character" w:styleId="HTMLAcronym">
    <w:name w:val="HTML Acronym"/>
    <w:basedOn w:val="DefaultParagraphFont"/>
    <w:uiPriority w:val="99"/>
    <w:semiHidden/>
    <w:unhideWhenUsed/>
    <w:rsid w:val="00914935"/>
  </w:style>
  <w:style w:type="paragraph" w:styleId="HTMLAddress">
    <w:name w:val="HTML Address"/>
    <w:basedOn w:val="Normal"/>
    <w:link w:val="HTMLAddressChar"/>
    <w:uiPriority w:val="99"/>
    <w:semiHidden/>
    <w:unhideWhenUsed/>
    <w:rsid w:val="00914935"/>
    <w:rPr>
      <w:i/>
      <w:iCs/>
    </w:rPr>
  </w:style>
  <w:style w:type="character" w:customStyle="1" w:styleId="HTMLAddressChar">
    <w:name w:val="HTML Address Char"/>
    <w:basedOn w:val="DefaultParagraphFont"/>
    <w:link w:val="HTMLAddress"/>
    <w:uiPriority w:val="99"/>
    <w:semiHidden/>
    <w:rsid w:val="00914935"/>
    <w:rPr>
      <w:i/>
      <w:iCs/>
      <w:color w:val="404040" w:themeColor="text2"/>
      <w:sz w:val="20"/>
    </w:rPr>
  </w:style>
  <w:style w:type="character" w:styleId="HTMLCite">
    <w:name w:val="HTML Cite"/>
    <w:basedOn w:val="DefaultParagraphFont"/>
    <w:uiPriority w:val="99"/>
    <w:semiHidden/>
    <w:unhideWhenUsed/>
    <w:rsid w:val="00914935"/>
    <w:rPr>
      <w:i/>
      <w:iCs/>
    </w:rPr>
  </w:style>
  <w:style w:type="character" w:styleId="HTMLCode">
    <w:name w:val="HTML Code"/>
    <w:basedOn w:val="DefaultParagraphFont"/>
    <w:uiPriority w:val="99"/>
    <w:semiHidden/>
    <w:unhideWhenUsed/>
    <w:rsid w:val="00914935"/>
    <w:rPr>
      <w:rFonts w:ascii="Consolas" w:hAnsi="Consolas" w:cs="Consolas"/>
      <w:sz w:val="20"/>
      <w:szCs w:val="20"/>
    </w:rPr>
  </w:style>
  <w:style w:type="character" w:styleId="HTMLDefinition">
    <w:name w:val="HTML Definition"/>
    <w:basedOn w:val="DefaultParagraphFont"/>
    <w:uiPriority w:val="99"/>
    <w:semiHidden/>
    <w:unhideWhenUsed/>
    <w:rsid w:val="00914935"/>
    <w:rPr>
      <w:i/>
      <w:iCs/>
    </w:rPr>
  </w:style>
  <w:style w:type="character" w:styleId="HTMLKeyboard">
    <w:name w:val="HTML Keyboard"/>
    <w:basedOn w:val="DefaultParagraphFont"/>
    <w:uiPriority w:val="99"/>
    <w:semiHidden/>
    <w:unhideWhenUsed/>
    <w:rsid w:val="00914935"/>
    <w:rPr>
      <w:rFonts w:ascii="Consolas" w:hAnsi="Consolas" w:cs="Consolas"/>
      <w:sz w:val="20"/>
      <w:szCs w:val="20"/>
    </w:rPr>
  </w:style>
  <w:style w:type="paragraph" w:styleId="HTMLPreformatted">
    <w:name w:val="HTML Preformatted"/>
    <w:basedOn w:val="Normal"/>
    <w:link w:val="HTMLPreformattedChar"/>
    <w:uiPriority w:val="99"/>
    <w:semiHidden/>
    <w:unhideWhenUsed/>
    <w:rsid w:val="00914935"/>
    <w:rPr>
      <w:rFonts w:ascii="Consolas" w:hAnsi="Consolas" w:cs="Consolas"/>
    </w:rPr>
  </w:style>
  <w:style w:type="character" w:customStyle="1" w:styleId="HTMLPreformattedChar">
    <w:name w:val="HTML Preformatted Char"/>
    <w:basedOn w:val="DefaultParagraphFont"/>
    <w:link w:val="HTMLPreformatted"/>
    <w:uiPriority w:val="99"/>
    <w:semiHidden/>
    <w:rsid w:val="00914935"/>
    <w:rPr>
      <w:rFonts w:ascii="Consolas" w:hAnsi="Consolas" w:cs="Consolas"/>
      <w:color w:val="404040" w:themeColor="text2"/>
      <w:sz w:val="20"/>
    </w:rPr>
  </w:style>
  <w:style w:type="character" w:styleId="HTMLSample">
    <w:name w:val="HTML Sample"/>
    <w:basedOn w:val="DefaultParagraphFont"/>
    <w:uiPriority w:val="99"/>
    <w:semiHidden/>
    <w:unhideWhenUsed/>
    <w:rsid w:val="00914935"/>
    <w:rPr>
      <w:rFonts w:ascii="Consolas" w:hAnsi="Consolas" w:cs="Consolas"/>
      <w:sz w:val="24"/>
      <w:szCs w:val="24"/>
    </w:rPr>
  </w:style>
  <w:style w:type="character" w:styleId="HTMLTypewriter">
    <w:name w:val="HTML Typewriter"/>
    <w:basedOn w:val="DefaultParagraphFont"/>
    <w:uiPriority w:val="99"/>
    <w:semiHidden/>
    <w:unhideWhenUsed/>
    <w:rsid w:val="00914935"/>
    <w:rPr>
      <w:rFonts w:ascii="Consolas" w:hAnsi="Consolas" w:cs="Consolas"/>
      <w:sz w:val="20"/>
      <w:szCs w:val="20"/>
    </w:rPr>
  </w:style>
  <w:style w:type="character" w:styleId="HTMLVariable">
    <w:name w:val="HTML Variable"/>
    <w:basedOn w:val="DefaultParagraphFont"/>
    <w:uiPriority w:val="99"/>
    <w:semiHidden/>
    <w:unhideWhenUsed/>
    <w:rsid w:val="00914935"/>
    <w:rPr>
      <w:i/>
      <w:iCs/>
    </w:rPr>
  </w:style>
  <w:style w:type="character" w:styleId="Hyperlink">
    <w:name w:val="Hyperlink"/>
    <w:basedOn w:val="DefaultParagraphFont"/>
    <w:uiPriority w:val="99"/>
    <w:rsid w:val="00927FA1"/>
    <w:rPr>
      <w:rFonts w:asciiTheme="minorHAnsi" w:hAnsiTheme="minorHAnsi"/>
      <w:color w:val="65328F" w:themeColor="accent1"/>
      <w:sz w:val="20"/>
      <w:u w:val="none"/>
    </w:rPr>
  </w:style>
  <w:style w:type="paragraph" w:styleId="Index1">
    <w:name w:val="index 1"/>
    <w:basedOn w:val="Normal"/>
    <w:next w:val="Normal"/>
    <w:autoRedefine/>
    <w:uiPriority w:val="99"/>
    <w:semiHidden/>
    <w:unhideWhenUsed/>
    <w:rsid w:val="00914935"/>
    <w:pPr>
      <w:ind w:left="240" w:hanging="240"/>
    </w:pPr>
  </w:style>
  <w:style w:type="paragraph" w:styleId="Index2">
    <w:name w:val="index 2"/>
    <w:basedOn w:val="Normal"/>
    <w:next w:val="Normal"/>
    <w:autoRedefine/>
    <w:uiPriority w:val="99"/>
    <w:semiHidden/>
    <w:unhideWhenUsed/>
    <w:rsid w:val="00914935"/>
    <w:pPr>
      <w:ind w:left="480" w:hanging="240"/>
    </w:pPr>
  </w:style>
  <w:style w:type="paragraph" w:styleId="Index3">
    <w:name w:val="index 3"/>
    <w:basedOn w:val="Normal"/>
    <w:next w:val="Normal"/>
    <w:autoRedefine/>
    <w:uiPriority w:val="99"/>
    <w:semiHidden/>
    <w:unhideWhenUsed/>
    <w:rsid w:val="00914935"/>
    <w:pPr>
      <w:ind w:left="720" w:hanging="240"/>
    </w:pPr>
  </w:style>
  <w:style w:type="paragraph" w:styleId="Index4">
    <w:name w:val="index 4"/>
    <w:basedOn w:val="Normal"/>
    <w:next w:val="Normal"/>
    <w:autoRedefine/>
    <w:uiPriority w:val="99"/>
    <w:semiHidden/>
    <w:unhideWhenUsed/>
    <w:rsid w:val="00914935"/>
    <w:pPr>
      <w:ind w:left="960" w:hanging="240"/>
    </w:pPr>
  </w:style>
  <w:style w:type="paragraph" w:styleId="Index5">
    <w:name w:val="index 5"/>
    <w:basedOn w:val="Normal"/>
    <w:next w:val="Normal"/>
    <w:autoRedefine/>
    <w:uiPriority w:val="99"/>
    <w:semiHidden/>
    <w:unhideWhenUsed/>
    <w:rsid w:val="00914935"/>
    <w:pPr>
      <w:ind w:left="1200" w:hanging="240"/>
    </w:pPr>
  </w:style>
  <w:style w:type="paragraph" w:styleId="Index6">
    <w:name w:val="index 6"/>
    <w:basedOn w:val="Normal"/>
    <w:next w:val="Normal"/>
    <w:autoRedefine/>
    <w:uiPriority w:val="99"/>
    <w:semiHidden/>
    <w:unhideWhenUsed/>
    <w:rsid w:val="00914935"/>
    <w:pPr>
      <w:ind w:left="1440" w:hanging="240"/>
    </w:pPr>
  </w:style>
  <w:style w:type="paragraph" w:styleId="Index7">
    <w:name w:val="index 7"/>
    <w:basedOn w:val="Normal"/>
    <w:next w:val="Normal"/>
    <w:autoRedefine/>
    <w:uiPriority w:val="99"/>
    <w:semiHidden/>
    <w:unhideWhenUsed/>
    <w:rsid w:val="00914935"/>
    <w:pPr>
      <w:ind w:left="1680" w:hanging="240"/>
    </w:pPr>
  </w:style>
  <w:style w:type="paragraph" w:styleId="Index8">
    <w:name w:val="index 8"/>
    <w:basedOn w:val="Normal"/>
    <w:next w:val="Normal"/>
    <w:autoRedefine/>
    <w:uiPriority w:val="99"/>
    <w:semiHidden/>
    <w:unhideWhenUsed/>
    <w:rsid w:val="00914935"/>
    <w:pPr>
      <w:ind w:left="1920" w:hanging="240"/>
    </w:pPr>
  </w:style>
  <w:style w:type="paragraph" w:styleId="Index9">
    <w:name w:val="index 9"/>
    <w:basedOn w:val="Normal"/>
    <w:next w:val="Normal"/>
    <w:autoRedefine/>
    <w:uiPriority w:val="99"/>
    <w:semiHidden/>
    <w:unhideWhenUsed/>
    <w:rsid w:val="00914935"/>
    <w:pPr>
      <w:ind w:left="2160" w:hanging="240"/>
    </w:pPr>
  </w:style>
  <w:style w:type="paragraph" w:styleId="IndexHeading">
    <w:name w:val="index heading"/>
    <w:basedOn w:val="Normal"/>
    <w:next w:val="Index1"/>
    <w:uiPriority w:val="99"/>
    <w:semiHidden/>
    <w:unhideWhenUsed/>
    <w:rsid w:val="00914935"/>
    <w:rPr>
      <w:rFonts w:asciiTheme="majorHAnsi" w:eastAsiaTheme="majorEastAsia" w:hAnsiTheme="majorHAnsi" w:cstheme="majorBidi"/>
      <w:b/>
      <w:bCs/>
    </w:rPr>
  </w:style>
  <w:style w:type="character" w:styleId="IntenseEmphasis">
    <w:name w:val="Intense Emphasis"/>
    <w:basedOn w:val="DefaultParagraphFont"/>
    <w:uiPriority w:val="21"/>
    <w:semiHidden/>
    <w:rsid w:val="00914935"/>
    <w:rPr>
      <w:b/>
      <w:bCs/>
      <w:i/>
      <w:iCs/>
      <w:color w:val="65328F" w:themeColor="accent1"/>
    </w:rPr>
  </w:style>
  <w:style w:type="paragraph" w:styleId="IntenseQuote">
    <w:name w:val="Intense Quote"/>
    <w:basedOn w:val="Normal"/>
    <w:next w:val="Normal"/>
    <w:link w:val="IntenseQuoteChar"/>
    <w:uiPriority w:val="30"/>
    <w:semiHidden/>
    <w:rsid w:val="00914935"/>
    <w:pPr>
      <w:pBdr>
        <w:bottom w:val="single" w:sz="4" w:space="4" w:color="65328F" w:themeColor="accent1"/>
      </w:pBdr>
      <w:spacing w:before="200" w:after="280"/>
      <w:ind w:left="936" w:right="936"/>
    </w:pPr>
    <w:rPr>
      <w:b/>
      <w:bCs/>
      <w:i/>
      <w:iCs/>
      <w:color w:val="65328F" w:themeColor="accent1"/>
    </w:rPr>
  </w:style>
  <w:style w:type="character" w:customStyle="1" w:styleId="IntenseQuoteChar">
    <w:name w:val="Intense Quote Char"/>
    <w:basedOn w:val="DefaultParagraphFont"/>
    <w:link w:val="IntenseQuote"/>
    <w:uiPriority w:val="30"/>
    <w:semiHidden/>
    <w:rsid w:val="00914935"/>
    <w:rPr>
      <w:b/>
      <w:bCs/>
      <w:i/>
      <w:iCs/>
      <w:color w:val="65328F" w:themeColor="accent1"/>
      <w:sz w:val="20"/>
    </w:rPr>
  </w:style>
  <w:style w:type="character" w:styleId="IntenseReference">
    <w:name w:val="Intense Reference"/>
    <w:basedOn w:val="DefaultParagraphFont"/>
    <w:uiPriority w:val="32"/>
    <w:semiHidden/>
    <w:rsid w:val="00914935"/>
    <w:rPr>
      <w:b/>
      <w:bCs/>
      <w:smallCaps/>
      <w:color w:val="D83D0E" w:themeColor="accent2"/>
      <w:spacing w:val="5"/>
      <w:u w:val="single"/>
    </w:rPr>
  </w:style>
  <w:style w:type="table" w:styleId="LightGrid">
    <w:name w:val="Light Grid"/>
    <w:basedOn w:val="TableNormal"/>
    <w:uiPriority w:val="62"/>
    <w:semiHidden/>
    <w:unhideWhenUsed/>
    <w:rsid w:val="00914935"/>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14935"/>
    <w:rPr>
      <w:rFonts w:eastAsia="MS Mincho"/>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insideH w:val="single" w:sz="8" w:space="0" w:color="65328F" w:themeColor="accent1"/>
        <w:insideV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65328F" w:themeColor="accent1"/>
          <w:left w:val="single" w:sz="8" w:space="0" w:color="65328F" w:themeColor="accent1"/>
          <w:bottom w:val="single" w:sz="18" w:space="0" w:color="65328F" w:themeColor="accent1"/>
          <w:right w:val="single" w:sz="8" w:space="0" w:color="65328F" w:themeColor="accent1"/>
          <w:insideH w:val="nil"/>
          <w:insideV w:val="single" w:sz="8" w:space="0" w:color="65328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5328F" w:themeColor="accent1"/>
          <w:left w:val="single" w:sz="8" w:space="0" w:color="65328F" w:themeColor="accent1"/>
          <w:bottom w:val="single" w:sz="8" w:space="0" w:color="65328F" w:themeColor="accent1"/>
          <w:right w:val="single" w:sz="8" w:space="0" w:color="65328F" w:themeColor="accent1"/>
          <w:insideH w:val="nil"/>
          <w:insideV w:val="single" w:sz="8" w:space="0" w:color="65328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tblStylePr w:type="band1Vert">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shd w:val="clear" w:color="auto" w:fill="D9C4EA" w:themeFill="accent1" w:themeFillTint="3F"/>
      </w:tcPr>
    </w:tblStylePr>
    <w:tblStylePr w:type="band1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insideV w:val="single" w:sz="8" w:space="0" w:color="65328F" w:themeColor="accent1"/>
        </w:tcBorders>
        <w:shd w:val="clear" w:color="auto" w:fill="D9C4EA" w:themeFill="accent1" w:themeFillTint="3F"/>
      </w:tcPr>
    </w:tblStylePr>
    <w:tblStylePr w:type="band2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insideV w:val="single" w:sz="8" w:space="0" w:color="65328F" w:themeColor="accent1"/>
        </w:tcBorders>
      </w:tcPr>
    </w:tblStylePr>
  </w:style>
  <w:style w:type="table" w:styleId="LightGrid-Accent2">
    <w:name w:val="Light Grid Accent 2"/>
    <w:basedOn w:val="TableNormal"/>
    <w:uiPriority w:val="62"/>
    <w:semiHidden/>
    <w:unhideWhenUsed/>
    <w:rsid w:val="00914935"/>
    <w:rPr>
      <w:rFonts w:eastAsia="MS Mincho"/>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insideH w:val="single" w:sz="8" w:space="0" w:color="D83D0E" w:themeColor="accent2"/>
        <w:insideV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D83D0E" w:themeColor="accent2"/>
          <w:left w:val="single" w:sz="8" w:space="0" w:color="D83D0E" w:themeColor="accent2"/>
          <w:bottom w:val="single" w:sz="18" w:space="0" w:color="D83D0E" w:themeColor="accent2"/>
          <w:right w:val="single" w:sz="8" w:space="0" w:color="D83D0E" w:themeColor="accent2"/>
          <w:insideH w:val="nil"/>
          <w:insideV w:val="single" w:sz="8" w:space="0" w:color="D83D0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3D0E" w:themeColor="accent2"/>
          <w:left w:val="single" w:sz="8" w:space="0" w:color="D83D0E" w:themeColor="accent2"/>
          <w:bottom w:val="single" w:sz="8" w:space="0" w:color="D83D0E" w:themeColor="accent2"/>
          <w:right w:val="single" w:sz="8" w:space="0" w:color="D83D0E" w:themeColor="accent2"/>
          <w:insideH w:val="nil"/>
          <w:insideV w:val="single" w:sz="8" w:space="0" w:color="D83D0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tblStylePr w:type="band1Vert">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shd w:val="clear" w:color="auto" w:fill="FACBBD" w:themeFill="accent2" w:themeFillTint="3F"/>
      </w:tcPr>
    </w:tblStylePr>
    <w:tblStylePr w:type="band1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insideV w:val="single" w:sz="8" w:space="0" w:color="D83D0E" w:themeColor="accent2"/>
        </w:tcBorders>
        <w:shd w:val="clear" w:color="auto" w:fill="FACBBD" w:themeFill="accent2" w:themeFillTint="3F"/>
      </w:tcPr>
    </w:tblStylePr>
    <w:tblStylePr w:type="band2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insideV w:val="single" w:sz="8" w:space="0" w:color="D83D0E" w:themeColor="accent2"/>
        </w:tcBorders>
      </w:tcPr>
    </w:tblStylePr>
  </w:style>
  <w:style w:type="table" w:styleId="LightGrid-Accent3">
    <w:name w:val="Light Grid Accent 3"/>
    <w:basedOn w:val="TableNormal"/>
    <w:uiPriority w:val="62"/>
    <w:semiHidden/>
    <w:unhideWhenUsed/>
    <w:rsid w:val="00914935"/>
    <w:rPr>
      <w:rFonts w:eastAsia="MS Mincho"/>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insideH w:val="single" w:sz="8" w:space="0" w:color="7F7F7F" w:themeColor="accent3"/>
        <w:insideV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7F7F7F" w:themeColor="accent3"/>
          <w:left w:val="single" w:sz="8" w:space="0" w:color="7F7F7F" w:themeColor="accent3"/>
          <w:bottom w:val="single" w:sz="18" w:space="0" w:color="7F7F7F" w:themeColor="accent3"/>
          <w:right w:val="single" w:sz="8" w:space="0" w:color="7F7F7F" w:themeColor="accent3"/>
          <w:insideH w:val="nil"/>
          <w:insideV w:val="single" w:sz="8" w:space="0" w:color="7F7F7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7F7F" w:themeColor="accent3"/>
          <w:left w:val="single" w:sz="8" w:space="0" w:color="7F7F7F" w:themeColor="accent3"/>
          <w:bottom w:val="single" w:sz="8" w:space="0" w:color="7F7F7F" w:themeColor="accent3"/>
          <w:right w:val="single" w:sz="8" w:space="0" w:color="7F7F7F" w:themeColor="accent3"/>
          <w:insideH w:val="nil"/>
          <w:insideV w:val="single" w:sz="8" w:space="0" w:color="7F7F7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tblStylePr w:type="band1Vert">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shd w:val="clear" w:color="auto" w:fill="DFDFDF" w:themeFill="accent3" w:themeFillTint="3F"/>
      </w:tcPr>
    </w:tblStylePr>
    <w:tblStylePr w:type="band1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insideV w:val="single" w:sz="8" w:space="0" w:color="7F7F7F" w:themeColor="accent3"/>
        </w:tcBorders>
        <w:shd w:val="clear" w:color="auto" w:fill="DFDFDF" w:themeFill="accent3" w:themeFillTint="3F"/>
      </w:tcPr>
    </w:tblStylePr>
    <w:tblStylePr w:type="band2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insideV w:val="single" w:sz="8" w:space="0" w:color="7F7F7F" w:themeColor="accent3"/>
        </w:tcBorders>
      </w:tcPr>
    </w:tblStylePr>
  </w:style>
  <w:style w:type="table" w:styleId="LightGrid-Accent4">
    <w:name w:val="Light Grid Accent 4"/>
    <w:basedOn w:val="TableNormal"/>
    <w:uiPriority w:val="62"/>
    <w:semiHidden/>
    <w:unhideWhenUsed/>
    <w:rsid w:val="00914935"/>
    <w:rPr>
      <w:rFonts w:eastAsia="MS Mincho"/>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insideH w:val="single" w:sz="8" w:space="0" w:color="3F3F3F" w:themeColor="accent4"/>
        <w:insideV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3F3F3F" w:themeColor="accent4"/>
          <w:left w:val="single" w:sz="8" w:space="0" w:color="3F3F3F" w:themeColor="accent4"/>
          <w:bottom w:val="single" w:sz="18" w:space="0" w:color="3F3F3F" w:themeColor="accent4"/>
          <w:right w:val="single" w:sz="8" w:space="0" w:color="3F3F3F" w:themeColor="accent4"/>
          <w:insideH w:val="nil"/>
          <w:insideV w:val="single" w:sz="8" w:space="0" w:color="3F3F3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F3F3F" w:themeColor="accent4"/>
          <w:left w:val="single" w:sz="8" w:space="0" w:color="3F3F3F" w:themeColor="accent4"/>
          <w:bottom w:val="single" w:sz="8" w:space="0" w:color="3F3F3F" w:themeColor="accent4"/>
          <w:right w:val="single" w:sz="8" w:space="0" w:color="3F3F3F" w:themeColor="accent4"/>
          <w:insideH w:val="nil"/>
          <w:insideV w:val="single" w:sz="8" w:space="0" w:color="3F3F3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tblStylePr w:type="band1Vert">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shd w:val="clear" w:color="auto" w:fill="CFCFCF" w:themeFill="accent4" w:themeFillTint="3F"/>
      </w:tcPr>
    </w:tblStylePr>
    <w:tblStylePr w:type="band1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insideV w:val="single" w:sz="8" w:space="0" w:color="3F3F3F" w:themeColor="accent4"/>
        </w:tcBorders>
        <w:shd w:val="clear" w:color="auto" w:fill="CFCFCF" w:themeFill="accent4" w:themeFillTint="3F"/>
      </w:tcPr>
    </w:tblStylePr>
    <w:tblStylePr w:type="band2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insideV w:val="single" w:sz="8" w:space="0" w:color="3F3F3F" w:themeColor="accent4"/>
        </w:tcBorders>
      </w:tcPr>
    </w:tblStylePr>
  </w:style>
  <w:style w:type="table" w:styleId="LightGrid-Accent5">
    <w:name w:val="Light Grid Accent 5"/>
    <w:basedOn w:val="TableNormal"/>
    <w:uiPriority w:val="62"/>
    <w:semiHidden/>
    <w:unhideWhenUsed/>
    <w:rsid w:val="00914935"/>
    <w:rPr>
      <w:rFonts w:eastAsia="MS Mincho"/>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insideH w:val="single" w:sz="8" w:space="0" w:color="C0C0C0" w:themeColor="accent5"/>
        <w:insideV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C0C0" w:themeColor="accent5"/>
          <w:left w:val="single" w:sz="8" w:space="0" w:color="C0C0C0" w:themeColor="accent5"/>
          <w:bottom w:val="single" w:sz="18" w:space="0" w:color="C0C0C0" w:themeColor="accent5"/>
          <w:right w:val="single" w:sz="8" w:space="0" w:color="C0C0C0" w:themeColor="accent5"/>
          <w:insideH w:val="nil"/>
          <w:insideV w:val="single" w:sz="8" w:space="0" w:color="C0C0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C0C0" w:themeColor="accent5"/>
          <w:left w:val="single" w:sz="8" w:space="0" w:color="C0C0C0" w:themeColor="accent5"/>
          <w:bottom w:val="single" w:sz="8" w:space="0" w:color="C0C0C0" w:themeColor="accent5"/>
          <w:right w:val="single" w:sz="8" w:space="0" w:color="C0C0C0" w:themeColor="accent5"/>
          <w:insideH w:val="nil"/>
          <w:insideV w:val="single" w:sz="8" w:space="0" w:color="C0C0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tblStylePr w:type="band1Vert">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shd w:val="clear" w:color="auto" w:fill="EFEFEF" w:themeFill="accent5" w:themeFillTint="3F"/>
      </w:tcPr>
    </w:tblStylePr>
    <w:tblStylePr w:type="band1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insideV w:val="single" w:sz="8" w:space="0" w:color="C0C0C0" w:themeColor="accent5"/>
        </w:tcBorders>
        <w:shd w:val="clear" w:color="auto" w:fill="EFEFEF" w:themeFill="accent5" w:themeFillTint="3F"/>
      </w:tcPr>
    </w:tblStylePr>
    <w:tblStylePr w:type="band2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insideV w:val="single" w:sz="8" w:space="0" w:color="C0C0C0" w:themeColor="accent5"/>
        </w:tcBorders>
      </w:tcPr>
    </w:tblStylePr>
  </w:style>
  <w:style w:type="table" w:styleId="LightGrid-Accent6">
    <w:name w:val="Light Grid Accent 6"/>
    <w:basedOn w:val="TableNormal"/>
    <w:uiPriority w:val="62"/>
    <w:semiHidden/>
    <w:unhideWhenUsed/>
    <w:rsid w:val="00914935"/>
    <w:rPr>
      <w:rFonts w:eastAsia="MS Mincho"/>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insideH w:val="single" w:sz="8" w:space="0" w:color="E6E6E6" w:themeColor="accent6"/>
        <w:insideV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E6E6E6" w:themeColor="accent6"/>
          <w:left w:val="single" w:sz="8" w:space="0" w:color="E6E6E6" w:themeColor="accent6"/>
          <w:bottom w:val="single" w:sz="18" w:space="0" w:color="E6E6E6" w:themeColor="accent6"/>
          <w:right w:val="single" w:sz="8" w:space="0" w:color="E6E6E6" w:themeColor="accent6"/>
          <w:insideH w:val="nil"/>
          <w:insideV w:val="single" w:sz="8" w:space="0" w:color="E6E6E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E6E6" w:themeColor="accent6"/>
          <w:left w:val="single" w:sz="8" w:space="0" w:color="E6E6E6" w:themeColor="accent6"/>
          <w:bottom w:val="single" w:sz="8" w:space="0" w:color="E6E6E6" w:themeColor="accent6"/>
          <w:right w:val="single" w:sz="8" w:space="0" w:color="E6E6E6" w:themeColor="accent6"/>
          <w:insideH w:val="nil"/>
          <w:insideV w:val="single" w:sz="8" w:space="0" w:color="E6E6E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tblStylePr w:type="band1Vert">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shd w:val="clear" w:color="auto" w:fill="F8F8F8" w:themeFill="accent6" w:themeFillTint="3F"/>
      </w:tcPr>
    </w:tblStylePr>
    <w:tblStylePr w:type="band1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insideV w:val="single" w:sz="8" w:space="0" w:color="E6E6E6" w:themeColor="accent6"/>
        </w:tcBorders>
        <w:shd w:val="clear" w:color="auto" w:fill="F8F8F8" w:themeFill="accent6" w:themeFillTint="3F"/>
      </w:tcPr>
    </w:tblStylePr>
    <w:tblStylePr w:type="band2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insideV w:val="single" w:sz="8" w:space="0" w:color="E6E6E6" w:themeColor="accent6"/>
        </w:tcBorders>
      </w:tcPr>
    </w:tblStylePr>
  </w:style>
  <w:style w:type="table" w:styleId="LightList">
    <w:name w:val="Light List"/>
    <w:basedOn w:val="TableNormal"/>
    <w:uiPriority w:val="61"/>
    <w:semiHidden/>
    <w:unhideWhenUsed/>
    <w:rsid w:val="00914935"/>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14935"/>
    <w:rPr>
      <w:rFonts w:eastAsia="MS Mincho"/>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65328F" w:themeFill="accent1"/>
      </w:tcPr>
    </w:tblStylePr>
    <w:tblStylePr w:type="lastRow">
      <w:pPr>
        <w:spacing w:before="0" w:after="0" w:line="240" w:lineRule="auto"/>
      </w:pPr>
      <w:rPr>
        <w:b/>
        <w:bCs/>
      </w:rPr>
      <w:tblPr/>
      <w:tcPr>
        <w:tcBorders>
          <w:top w:val="double" w:sz="6" w:space="0" w:color="65328F" w:themeColor="accent1"/>
          <w:left w:val="single" w:sz="8" w:space="0" w:color="65328F" w:themeColor="accent1"/>
          <w:bottom w:val="single" w:sz="8" w:space="0" w:color="65328F" w:themeColor="accent1"/>
          <w:right w:val="single" w:sz="8" w:space="0" w:color="65328F" w:themeColor="accent1"/>
        </w:tcBorders>
      </w:tcPr>
    </w:tblStylePr>
    <w:tblStylePr w:type="firstCol">
      <w:rPr>
        <w:b/>
        <w:bCs/>
      </w:rPr>
    </w:tblStylePr>
    <w:tblStylePr w:type="lastCol">
      <w:rPr>
        <w:b/>
        <w:bCs/>
      </w:rPr>
    </w:tblStylePr>
    <w:tblStylePr w:type="band1Vert">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tblStylePr w:type="band1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style>
  <w:style w:type="table" w:styleId="LightList-Accent2">
    <w:name w:val="Light List Accent 2"/>
    <w:basedOn w:val="TableNormal"/>
    <w:uiPriority w:val="61"/>
    <w:semiHidden/>
    <w:unhideWhenUsed/>
    <w:rsid w:val="00914935"/>
    <w:rPr>
      <w:rFonts w:eastAsia="MS Mincho"/>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D83D0E" w:themeFill="accent2"/>
      </w:tcPr>
    </w:tblStylePr>
    <w:tblStylePr w:type="lastRow">
      <w:pPr>
        <w:spacing w:before="0" w:after="0" w:line="240" w:lineRule="auto"/>
      </w:pPr>
      <w:rPr>
        <w:b/>
        <w:bCs/>
      </w:rPr>
      <w:tblPr/>
      <w:tcPr>
        <w:tcBorders>
          <w:top w:val="double" w:sz="6" w:space="0" w:color="D83D0E" w:themeColor="accent2"/>
          <w:left w:val="single" w:sz="8" w:space="0" w:color="D83D0E" w:themeColor="accent2"/>
          <w:bottom w:val="single" w:sz="8" w:space="0" w:color="D83D0E" w:themeColor="accent2"/>
          <w:right w:val="single" w:sz="8" w:space="0" w:color="D83D0E" w:themeColor="accent2"/>
        </w:tcBorders>
      </w:tcPr>
    </w:tblStylePr>
    <w:tblStylePr w:type="firstCol">
      <w:rPr>
        <w:b/>
        <w:bCs/>
      </w:rPr>
    </w:tblStylePr>
    <w:tblStylePr w:type="lastCol">
      <w:rPr>
        <w:b/>
        <w:bCs/>
      </w:rPr>
    </w:tblStylePr>
    <w:tblStylePr w:type="band1Vert">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tblStylePr w:type="band1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style>
  <w:style w:type="table" w:styleId="LightList-Accent3">
    <w:name w:val="Light List Accent 3"/>
    <w:basedOn w:val="TableNormal"/>
    <w:uiPriority w:val="61"/>
    <w:semiHidden/>
    <w:unhideWhenUsed/>
    <w:rsid w:val="00914935"/>
    <w:rPr>
      <w:rFonts w:eastAsia="MS Mincho"/>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7F7F7F" w:themeFill="accent3"/>
      </w:tcPr>
    </w:tblStylePr>
    <w:tblStylePr w:type="lastRow">
      <w:pPr>
        <w:spacing w:before="0" w:after="0" w:line="240" w:lineRule="auto"/>
      </w:pPr>
      <w:rPr>
        <w:b/>
        <w:bCs/>
      </w:rPr>
      <w:tblPr/>
      <w:tcPr>
        <w:tcBorders>
          <w:top w:val="double" w:sz="6" w:space="0" w:color="7F7F7F" w:themeColor="accent3"/>
          <w:left w:val="single" w:sz="8" w:space="0" w:color="7F7F7F" w:themeColor="accent3"/>
          <w:bottom w:val="single" w:sz="8" w:space="0" w:color="7F7F7F" w:themeColor="accent3"/>
          <w:right w:val="single" w:sz="8" w:space="0" w:color="7F7F7F" w:themeColor="accent3"/>
        </w:tcBorders>
      </w:tcPr>
    </w:tblStylePr>
    <w:tblStylePr w:type="firstCol">
      <w:rPr>
        <w:b/>
        <w:bCs/>
      </w:rPr>
    </w:tblStylePr>
    <w:tblStylePr w:type="lastCol">
      <w:rPr>
        <w:b/>
        <w:bCs/>
      </w:rPr>
    </w:tblStylePr>
    <w:tblStylePr w:type="band1Vert">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tblStylePr w:type="band1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style>
  <w:style w:type="table" w:styleId="LightList-Accent4">
    <w:name w:val="Light List Accent 4"/>
    <w:basedOn w:val="TableNormal"/>
    <w:uiPriority w:val="61"/>
    <w:semiHidden/>
    <w:unhideWhenUsed/>
    <w:rsid w:val="00914935"/>
    <w:rPr>
      <w:rFonts w:eastAsia="MS Mincho"/>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3F3F3F" w:themeFill="accent4"/>
      </w:tcPr>
    </w:tblStylePr>
    <w:tblStylePr w:type="lastRow">
      <w:pPr>
        <w:spacing w:before="0" w:after="0" w:line="240" w:lineRule="auto"/>
      </w:pPr>
      <w:rPr>
        <w:b/>
        <w:bCs/>
      </w:rPr>
      <w:tblPr/>
      <w:tcPr>
        <w:tcBorders>
          <w:top w:val="double" w:sz="6" w:space="0" w:color="3F3F3F" w:themeColor="accent4"/>
          <w:left w:val="single" w:sz="8" w:space="0" w:color="3F3F3F" w:themeColor="accent4"/>
          <w:bottom w:val="single" w:sz="8" w:space="0" w:color="3F3F3F" w:themeColor="accent4"/>
          <w:right w:val="single" w:sz="8" w:space="0" w:color="3F3F3F" w:themeColor="accent4"/>
        </w:tcBorders>
      </w:tcPr>
    </w:tblStylePr>
    <w:tblStylePr w:type="firstCol">
      <w:rPr>
        <w:b/>
        <w:bCs/>
      </w:rPr>
    </w:tblStylePr>
    <w:tblStylePr w:type="lastCol">
      <w:rPr>
        <w:b/>
        <w:bCs/>
      </w:rPr>
    </w:tblStylePr>
    <w:tblStylePr w:type="band1Vert">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tblStylePr w:type="band1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style>
  <w:style w:type="table" w:styleId="LightList-Accent5">
    <w:name w:val="Light List Accent 5"/>
    <w:basedOn w:val="TableNormal"/>
    <w:uiPriority w:val="61"/>
    <w:semiHidden/>
    <w:unhideWhenUsed/>
    <w:rsid w:val="00914935"/>
    <w:rPr>
      <w:rFonts w:eastAsia="MS Mincho"/>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C0C0" w:themeFill="accent5"/>
      </w:tcPr>
    </w:tblStylePr>
    <w:tblStylePr w:type="lastRow">
      <w:pPr>
        <w:spacing w:before="0" w:after="0" w:line="240" w:lineRule="auto"/>
      </w:pPr>
      <w:rPr>
        <w:b/>
        <w:bCs/>
      </w:rPr>
      <w:tblPr/>
      <w:tcPr>
        <w:tcBorders>
          <w:top w:val="double" w:sz="6" w:space="0" w:color="C0C0C0" w:themeColor="accent5"/>
          <w:left w:val="single" w:sz="8" w:space="0" w:color="C0C0C0" w:themeColor="accent5"/>
          <w:bottom w:val="single" w:sz="8" w:space="0" w:color="C0C0C0" w:themeColor="accent5"/>
          <w:right w:val="single" w:sz="8" w:space="0" w:color="C0C0C0" w:themeColor="accent5"/>
        </w:tcBorders>
      </w:tcPr>
    </w:tblStylePr>
    <w:tblStylePr w:type="firstCol">
      <w:rPr>
        <w:b/>
        <w:bCs/>
      </w:rPr>
    </w:tblStylePr>
    <w:tblStylePr w:type="lastCol">
      <w:rPr>
        <w:b/>
        <w:bCs/>
      </w:rPr>
    </w:tblStylePr>
    <w:tblStylePr w:type="band1Vert">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tblStylePr w:type="band1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style>
  <w:style w:type="table" w:styleId="LightList-Accent6">
    <w:name w:val="Light List Accent 6"/>
    <w:basedOn w:val="TableNormal"/>
    <w:uiPriority w:val="61"/>
    <w:semiHidden/>
    <w:unhideWhenUsed/>
    <w:rsid w:val="00914935"/>
    <w:rPr>
      <w:rFonts w:eastAsia="MS Mincho"/>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E6E6E6" w:themeFill="accent6"/>
      </w:tcPr>
    </w:tblStylePr>
    <w:tblStylePr w:type="lastRow">
      <w:pPr>
        <w:spacing w:before="0" w:after="0" w:line="240" w:lineRule="auto"/>
      </w:pPr>
      <w:rPr>
        <w:b/>
        <w:bCs/>
      </w:rPr>
      <w:tblPr/>
      <w:tcPr>
        <w:tcBorders>
          <w:top w:val="double" w:sz="6" w:space="0" w:color="E6E6E6" w:themeColor="accent6"/>
          <w:left w:val="single" w:sz="8" w:space="0" w:color="E6E6E6" w:themeColor="accent6"/>
          <w:bottom w:val="single" w:sz="8" w:space="0" w:color="E6E6E6" w:themeColor="accent6"/>
          <w:right w:val="single" w:sz="8" w:space="0" w:color="E6E6E6" w:themeColor="accent6"/>
        </w:tcBorders>
      </w:tcPr>
    </w:tblStylePr>
    <w:tblStylePr w:type="firstCol">
      <w:rPr>
        <w:b/>
        <w:bCs/>
      </w:rPr>
    </w:tblStylePr>
    <w:tblStylePr w:type="lastCol">
      <w:rPr>
        <w:b/>
        <w:bCs/>
      </w:rPr>
    </w:tblStylePr>
    <w:tblStylePr w:type="band1Vert">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tblStylePr w:type="band1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style>
  <w:style w:type="table" w:styleId="LightShading">
    <w:name w:val="Light Shading"/>
    <w:basedOn w:val="TableNormal"/>
    <w:uiPriority w:val="60"/>
    <w:semiHidden/>
    <w:unhideWhenUsed/>
    <w:rsid w:val="00914935"/>
    <w:rPr>
      <w:rFonts w:eastAsia="MS Mincho"/>
      <w:color w:val="000000" w:themeColor="text1" w:themeShade="BF"/>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14935"/>
    <w:rPr>
      <w:rFonts w:eastAsia="MS Mincho"/>
      <w:color w:val="4B256A" w:themeColor="accent1" w:themeShade="BF"/>
      <w:lang w:val="en-GB" w:eastAsia="en-GB"/>
    </w:rPr>
    <w:tblPr>
      <w:tblStyleRowBandSize w:val="1"/>
      <w:tblStyleColBandSize w:val="1"/>
      <w:tblBorders>
        <w:top w:val="single" w:sz="8" w:space="0" w:color="65328F" w:themeColor="accent1"/>
        <w:bottom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65328F" w:themeColor="accent1"/>
          <w:left w:val="nil"/>
          <w:bottom w:val="single" w:sz="8" w:space="0" w:color="65328F" w:themeColor="accent1"/>
          <w:right w:val="nil"/>
          <w:insideH w:val="nil"/>
          <w:insideV w:val="nil"/>
        </w:tcBorders>
      </w:tcPr>
    </w:tblStylePr>
    <w:tblStylePr w:type="lastRow">
      <w:pPr>
        <w:spacing w:before="0" w:after="0" w:line="240" w:lineRule="auto"/>
      </w:pPr>
      <w:rPr>
        <w:b/>
        <w:bCs/>
      </w:rPr>
      <w:tblPr/>
      <w:tcPr>
        <w:tcBorders>
          <w:top w:val="single" w:sz="8" w:space="0" w:color="65328F" w:themeColor="accent1"/>
          <w:left w:val="nil"/>
          <w:bottom w:val="single" w:sz="8" w:space="0" w:color="65328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4EA" w:themeFill="accent1" w:themeFillTint="3F"/>
      </w:tcPr>
    </w:tblStylePr>
    <w:tblStylePr w:type="band1Horz">
      <w:tblPr/>
      <w:tcPr>
        <w:tcBorders>
          <w:left w:val="nil"/>
          <w:right w:val="nil"/>
          <w:insideH w:val="nil"/>
          <w:insideV w:val="nil"/>
        </w:tcBorders>
        <w:shd w:val="clear" w:color="auto" w:fill="D9C4EA" w:themeFill="accent1" w:themeFillTint="3F"/>
      </w:tcPr>
    </w:tblStylePr>
  </w:style>
  <w:style w:type="table" w:styleId="LightShading-Accent2">
    <w:name w:val="Light Shading Accent 2"/>
    <w:basedOn w:val="TableNormal"/>
    <w:uiPriority w:val="60"/>
    <w:semiHidden/>
    <w:unhideWhenUsed/>
    <w:rsid w:val="00914935"/>
    <w:rPr>
      <w:rFonts w:eastAsia="MS Mincho"/>
      <w:color w:val="A12D0A" w:themeColor="accent2" w:themeShade="BF"/>
      <w:lang w:val="en-GB" w:eastAsia="en-GB"/>
    </w:rPr>
    <w:tblPr>
      <w:tblStyleRowBandSize w:val="1"/>
      <w:tblStyleColBandSize w:val="1"/>
      <w:tblBorders>
        <w:top w:val="single" w:sz="8" w:space="0" w:color="D83D0E" w:themeColor="accent2"/>
        <w:bottom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D83D0E" w:themeColor="accent2"/>
          <w:left w:val="nil"/>
          <w:bottom w:val="single" w:sz="8" w:space="0" w:color="D83D0E" w:themeColor="accent2"/>
          <w:right w:val="nil"/>
          <w:insideH w:val="nil"/>
          <w:insideV w:val="nil"/>
        </w:tcBorders>
      </w:tcPr>
    </w:tblStylePr>
    <w:tblStylePr w:type="lastRow">
      <w:pPr>
        <w:spacing w:before="0" w:after="0" w:line="240" w:lineRule="auto"/>
      </w:pPr>
      <w:rPr>
        <w:b/>
        <w:bCs/>
      </w:rPr>
      <w:tblPr/>
      <w:tcPr>
        <w:tcBorders>
          <w:top w:val="single" w:sz="8" w:space="0" w:color="D83D0E" w:themeColor="accent2"/>
          <w:left w:val="nil"/>
          <w:bottom w:val="single" w:sz="8" w:space="0" w:color="D83D0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BBD" w:themeFill="accent2" w:themeFillTint="3F"/>
      </w:tcPr>
    </w:tblStylePr>
    <w:tblStylePr w:type="band1Horz">
      <w:tblPr/>
      <w:tcPr>
        <w:tcBorders>
          <w:left w:val="nil"/>
          <w:right w:val="nil"/>
          <w:insideH w:val="nil"/>
          <w:insideV w:val="nil"/>
        </w:tcBorders>
        <w:shd w:val="clear" w:color="auto" w:fill="FACBBD" w:themeFill="accent2" w:themeFillTint="3F"/>
      </w:tcPr>
    </w:tblStylePr>
  </w:style>
  <w:style w:type="table" w:styleId="LightShading-Accent3">
    <w:name w:val="Light Shading Accent 3"/>
    <w:basedOn w:val="TableNormal"/>
    <w:uiPriority w:val="60"/>
    <w:semiHidden/>
    <w:unhideWhenUsed/>
    <w:rsid w:val="00914935"/>
    <w:rPr>
      <w:rFonts w:eastAsia="MS Mincho"/>
      <w:color w:val="5F5F5F" w:themeColor="accent3" w:themeShade="BF"/>
      <w:lang w:val="en-GB" w:eastAsia="en-GB"/>
    </w:rPr>
    <w:tblPr>
      <w:tblStyleRowBandSize w:val="1"/>
      <w:tblStyleColBandSize w:val="1"/>
      <w:tblBorders>
        <w:top w:val="single" w:sz="8" w:space="0" w:color="7F7F7F" w:themeColor="accent3"/>
        <w:bottom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7F7F7F" w:themeColor="accent3"/>
          <w:left w:val="nil"/>
          <w:bottom w:val="single" w:sz="8" w:space="0" w:color="7F7F7F" w:themeColor="accent3"/>
          <w:right w:val="nil"/>
          <w:insideH w:val="nil"/>
          <w:insideV w:val="nil"/>
        </w:tcBorders>
      </w:tcPr>
    </w:tblStylePr>
    <w:tblStylePr w:type="lastRow">
      <w:pPr>
        <w:spacing w:before="0" w:after="0" w:line="240" w:lineRule="auto"/>
      </w:pPr>
      <w:rPr>
        <w:b/>
        <w:bCs/>
      </w:rPr>
      <w:tblPr/>
      <w:tcPr>
        <w:tcBorders>
          <w:top w:val="single" w:sz="8" w:space="0" w:color="7F7F7F" w:themeColor="accent3"/>
          <w:left w:val="nil"/>
          <w:bottom w:val="single" w:sz="8" w:space="0" w:color="7F7F7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3" w:themeFillTint="3F"/>
      </w:tcPr>
    </w:tblStylePr>
    <w:tblStylePr w:type="band1Horz">
      <w:tblPr/>
      <w:tcPr>
        <w:tcBorders>
          <w:left w:val="nil"/>
          <w:right w:val="nil"/>
          <w:insideH w:val="nil"/>
          <w:insideV w:val="nil"/>
        </w:tcBorders>
        <w:shd w:val="clear" w:color="auto" w:fill="DFDFDF" w:themeFill="accent3" w:themeFillTint="3F"/>
      </w:tcPr>
    </w:tblStylePr>
  </w:style>
  <w:style w:type="table" w:styleId="LightShading-Accent4">
    <w:name w:val="Light Shading Accent 4"/>
    <w:basedOn w:val="TableNormal"/>
    <w:uiPriority w:val="60"/>
    <w:semiHidden/>
    <w:unhideWhenUsed/>
    <w:rsid w:val="00914935"/>
    <w:rPr>
      <w:rFonts w:eastAsia="MS Mincho"/>
      <w:color w:val="2F2F2F" w:themeColor="accent4" w:themeShade="BF"/>
      <w:lang w:val="en-GB" w:eastAsia="en-GB"/>
    </w:rPr>
    <w:tblPr>
      <w:tblStyleRowBandSize w:val="1"/>
      <w:tblStyleColBandSize w:val="1"/>
      <w:tblBorders>
        <w:top w:val="single" w:sz="8" w:space="0" w:color="3F3F3F" w:themeColor="accent4"/>
        <w:bottom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3F3F3F" w:themeColor="accent4"/>
          <w:left w:val="nil"/>
          <w:bottom w:val="single" w:sz="8" w:space="0" w:color="3F3F3F" w:themeColor="accent4"/>
          <w:right w:val="nil"/>
          <w:insideH w:val="nil"/>
          <w:insideV w:val="nil"/>
        </w:tcBorders>
      </w:tcPr>
    </w:tblStylePr>
    <w:tblStylePr w:type="lastRow">
      <w:pPr>
        <w:spacing w:before="0" w:after="0" w:line="240" w:lineRule="auto"/>
      </w:pPr>
      <w:rPr>
        <w:b/>
        <w:bCs/>
      </w:rPr>
      <w:tblPr/>
      <w:tcPr>
        <w:tcBorders>
          <w:top w:val="single" w:sz="8" w:space="0" w:color="3F3F3F" w:themeColor="accent4"/>
          <w:left w:val="nil"/>
          <w:bottom w:val="single" w:sz="8" w:space="0" w:color="3F3F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F" w:themeFill="accent4" w:themeFillTint="3F"/>
      </w:tcPr>
    </w:tblStylePr>
    <w:tblStylePr w:type="band1Horz">
      <w:tblPr/>
      <w:tcPr>
        <w:tcBorders>
          <w:left w:val="nil"/>
          <w:right w:val="nil"/>
          <w:insideH w:val="nil"/>
          <w:insideV w:val="nil"/>
        </w:tcBorders>
        <w:shd w:val="clear" w:color="auto" w:fill="CFCFCF" w:themeFill="accent4" w:themeFillTint="3F"/>
      </w:tcPr>
    </w:tblStylePr>
  </w:style>
  <w:style w:type="table" w:styleId="LightShading-Accent5">
    <w:name w:val="Light Shading Accent 5"/>
    <w:basedOn w:val="TableNormal"/>
    <w:uiPriority w:val="60"/>
    <w:semiHidden/>
    <w:unhideWhenUsed/>
    <w:rsid w:val="00914935"/>
    <w:rPr>
      <w:rFonts w:eastAsia="MS Mincho"/>
      <w:color w:val="8F8F8F" w:themeColor="accent5" w:themeShade="BF"/>
      <w:lang w:val="en-GB" w:eastAsia="en-GB"/>
    </w:rPr>
    <w:tblPr>
      <w:tblStyleRowBandSize w:val="1"/>
      <w:tblStyleColBandSize w:val="1"/>
      <w:tblBorders>
        <w:top w:val="single" w:sz="8" w:space="0" w:color="C0C0C0" w:themeColor="accent5"/>
        <w:bottom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C0C0" w:themeColor="accent5"/>
          <w:left w:val="nil"/>
          <w:bottom w:val="single" w:sz="8" w:space="0" w:color="C0C0C0" w:themeColor="accent5"/>
          <w:right w:val="nil"/>
          <w:insideH w:val="nil"/>
          <w:insideV w:val="nil"/>
        </w:tcBorders>
      </w:tcPr>
    </w:tblStylePr>
    <w:tblStylePr w:type="lastRow">
      <w:pPr>
        <w:spacing w:before="0" w:after="0" w:line="240" w:lineRule="auto"/>
      </w:pPr>
      <w:rPr>
        <w:b/>
        <w:bCs/>
      </w:rPr>
      <w:tblPr/>
      <w:tcPr>
        <w:tcBorders>
          <w:top w:val="single" w:sz="8" w:space="0" w:color="C0C0C0" w:themeColor="accent5"/>
          <w:left w:val="nil"/>
          <w:bottom w:val="single" w:sz="8" w:space="0" w:color="C0C0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5" w:themeFillTint="3F"/>
      </w:tcPr>
    </w:tblStylePr>
    <w:tblStylePr w:type="band1Horz">
      <w:tblPr/>
      <w:tcPr>
        <w:tcBorders>
          <w:left w:val="nil"/>
          <w:right w:val="nil"/>
          <w:insideH w:val="nil"/>
          <w:insideV w:val="nil"/>
        </w:tcBorders>
        <w:shd w:val="clear" w:color="auto" w:fill="EFEFEF" w:themeFill="accent5" w:themeFillTint="3F"/>
      </w:tcPr>
    </w:tblStylePr>
  </w:style>
  <w:style w:type="table" w:styleId="LightShading-Accent6">
    <w:name w:val="Light Shading Accent 6"/>
    <w:basedOn w:val="TableNormal"/>
    <w:uiPriority w:val="60"/>
    <w:semiHidden/>
    <w:unhideWhenUsed/>
    <w:rsid w:val="00914935"/>
    <w:rPr>
      <w:rFonts w:eastAsia="MS Mincho"/>
      <w:color w:val="ACACAC" w:themeColor="accent6" w:themeShade="BF"/>
      <w:lang w:val="en-GB" w:eastAsia="en-GB"/>
    </w:rPr>
    <w:tblPr>
      <w:tblStyleRowBandSize w:val="1"/>
      <w:tblStyleColBandSize w:val="1"/>
      <w:tblBorders>
        <w:top w:val="single" w:sz="8" w:space="0" w:color="E6E6E6" w:themeColor="accent6"/>
        <w:bottom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E6E6E6" w:themeColor="accent6"/>
          <w:left w:val="nil"/>
          <w:bottom w:val="single" w:sz="8" w:space="0" w:color="E6E6E6" w:themeColor="accent6"/>
          <w:right w:val="nil"/>
          <w:insideH w:val="nil"/>
          <w:insideV w:val="nil"/>
        </w:tcBorders>
      </w:tcPr>
    </w:tblStylePr>
    <w:tblStylePr w:type="lastRow">
      <w:pPr>
        <w:spacing w:before="0" w:after="0" w:line="240" w:lineRule="auto"/>
      </w:pPr>
      <w:rPr>
        <w:b/>
        <w:bCs/>
      </w:rPr>
      <w:tblPr/>
      <w:tcPr>
        <w:tcBorders>
          <w:top w:val="single" w:sz="8" w:space="0" w:color="E6E6E6" w:themeColor="accent6"/>
          <w:left w:val="nil"/>
          <w:bottom w:val="single" w:sz="8" w:space="0" w:color="E6E6E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left w:val="nil"/>
          <w:right w:val="nil"/>
          <w:insideH w:val="nil"/>
          <w:insideV w:val="nil"/>
        </w:tcBorders>
        <w:shd w:val="clear" w:color="auto" w:fill="F8F8F8" w:themeFill="accent6" w:themeFillTint="3F"/>
      </w:tcPr>
    </w:tblStylePr>
  </w:style>
  <w:style w:type="character" w:styleId="LineNumber">
    <w:name w:val="line number"/>
    <w:basedOn w:val="DefaultParagraphFont"/>
    <w:uiPriority w:val="99"/>
    <w:semiHidden/>
    <w:unhideWhenUsed/>
    <w:rsid w:val="00914935"/>
  </w:style>
  <w:style w:type="paragraph" w:styleId="List">
    <w:name w:val="List"/>
    <w:basedOn w:val="Normal"/>
    <w:uiPriority w:val="99"/>
    <w:semiHidden/>
    <w:unhideWhenUsed/>
    <w:rsid w:val="00914935"/>
    <w:pPr>
      <w:ind w:left="283" w:hanging="283"/>
      <w:contextualSpacing/>
    </w:pPr>
  </w:style>
  <w:style w:type="paragraph" w:styleId="List2">
    <w:name w:val="List 2"/>
    <w:basedOn w:val="Normal"/>
    <w:uiPriority w:val="99"/>
    <w:semiHidden/>
    <w:unhideWhenUsed/>
    <w:rsid w:val="00914935"/>
    <w:pPr>
      <w:ind w:left="566" w:hanging="283"/>
      <w:contextualSpacing/>
    </w:pPr>
  </w:style>
  <w:style w:type="paragraph" w:styleId="List3">
    <w:name w:val="List 3"/>
    <w:basedOn w:val="Normal"/>
    <w:uiPriority w:val="99"/>
    <w:semiHidden/>
    <w:unhideWhenUsed/>
    <w:rsid w:val="00914935"/>
    <w:pPr>
      <w:ind w:left="849" w:hanging="283"/>
      <w:contextualSpacing/>
    </w:pPr>
  </w:style>
  <w:style w:type="paragraph" w:styleId="List4">
    <w:name w:val="List 4"/>
    <w:basedOn w:val="Normal"/>
    <w:uiPriority w:val="99"/>
    <w:semiHidden/>
    <w:unhideWhenUsed/>
    <w:rsid w:val="00914935"/>
    <w:pPr>
      <w:ind w:left="1132" w:hanging="283"/>
      <w:contextualSpacing/>
    </w:pPr>
  </w:style>
  <w:style w:type="paragraph" w:styleId="List5">
    <w:name w:val="List 5"/>
    <w:basedOn w:val="Normal"/>
    <w:uiPriority w:val="99"/>
    <w:semiHidden/>
    <w:unhideWhenUsed/>
    <w:rsid w:val="00914935"/>
    <w:pPr>
      <w:ind w:left="1415" w:hanging="283"/>
      <w:contextualSpacing/>
    </w:pPr>
  </w:style>
  <w:style w:type="paragraph" w:styleId="ListBullet4">
    <w:name w:val="List Bullet 4"/>
    <w:basedOn w:val="Normal"/>
    <w:uiPriority w:val="99"/>
    <w:semiHidden/>
    <w:unhideWhenUsed/>
    <w:rsid w:val="00914935"/>
    <w:pPr>
      <w:numPr>
        <w:numId w:val="17"/>
      </w:numPr>
      <w:contextualSpacing/>
    </w:pPr>
  </w:style>
  <w:style w:type="paragraph" w:styleId="ListBullet5">
    <w:name w:val="List Bullet 5"/>
    <w:basedOn w:val="Normal"/>
    <w:uiPriority w:val="99"/>
    <w:semiHidden/>
    <w:unhideWhenUsed/>
    <w:rsid w:val="00914935"/>
    <w:pPr>
      <w:numPr>
        <w:numId w:val="18"/>
      </w:numPr>
      <w:contextualSpacing/>
    </w:pPr>
  </w:style>
  <w:style w:type="paragraph" w:styleId="ListContinue2">
    <w:name w:val="List Continue 2"/>
    <w:basedOn w:val="Normal"/>
    <w:uiPriority w:val="99"/>
    <w:semiHidden/>
    <w:unhideWhenUsed/>
    <w:rsid w:val="00914935"/>
    <w:pPr>
      <w:ind w:left="566"/>
      <w:contextualSpacing/>
    </w:pPr>
  </w:style>
  <w:style w:type="paragraph" w:styleId="ListContinue3">
    <w:name w:val="List Continue 3"/>
    <w:basedOn w:val="Normal"/>
    <w:uiPriority w:val="99"/>
    <w:semiHidden/>
    <w:unhideWhenUsed/>
    <w:rsid w:val="00914935"/>
    <w:pPr>
      <w:ind w:left="849"/>
      <w:contextualSpacing/>
    </w:pPr>
  </w:style>
  <w:style w:type="paragraph" w:styleId="ListContinue4">
    <w:name w:val="List Continue 4"/>
    <w:basedOn w:val="Normal"/>
    <w:uiPriority w:val="99"/>
    <w:semiHidden/>
    <w:unhideWhenUsed/>
    <w:rsid w:val="00914935"/>
    <w:pPr>
      <w:ind w:left="1132"/>
      <w:contextualSpacing/>
    </w:pPr>
  </w:style>
  <w:style w:type="paragraph" w:styleId="ListContinue5">
    <w:name w:val="List Continue 5"/>
    <w:basedOn w:val="Normal"/>
    <w:uiPriority w:val="99"/>
    <w:semiHidden/>
    <w:unhideWhenUsed/>
    <w:rsid w:val="00914935"/>
    <w:pPr>
      <w:ind w:left="1415"/>
      <w:contextualSpacing/>
    </w:pPr>
  </w:style>
  <w:style w:type="paragraph" w:styleId="ListNumber">
    <w:name w:val="List Number"/>
    <w:basedOn w:val="Normal"/>
    <w:uiPriority w:val="1"/>
    <w:qFormat/>
    <w:rsid w:val="009E71B6"/>
    <w:pPr>
      <w:widowControl/>
      <w:numPr>
        <w:numId w:val="32"/>
      </w:numPr>
      <w:spacing w:before="120" w:after="120"/>
    </w:pPr>
    <w:rPr>
      <w:szCs w:val="20"/>
    </w:rPr>
  </w:style>
  <w:style w:type="paragraph" w:styleId="ListNumber2">
    <w:name w:val="List Number 2"/>
    <w:basedOn w:val="Normal"/>
    <w:uiPriority w:val="1"/>
    <w:qFormat/>
    <w:rsid w:val="009E71B6"/>
    <w:pPr>
      <w:widowControl/>
      <w:numPr>
        <w:ilvl w:val="1"/>
        <w:numId w:val="32"/>
      </w:numPr>
      <w:spacing w:before="120" w:after="120"/>
    </w:pPr>
    <w:rPr>
      <w:szCs w:val="20"/>
    </w:rPr>
  </w:style>
  <w:style w:type="paragraph" w:styleId="ListNumber3">
    <w:name w:val="List Number 3"/>
    <w:basedOn w:val="Normal"/>
    <w:uiPriority w:val="1"/>
    <w:qFormat/>
    <w:rsid w:val="009E71B6"/>
    <w:pPr>
      <w:widowControl/>
      <w:numPr>
        <w:ilvl w:val="2"/>
        <w:numId w:val="32"/>
      </w:numPr>
      <w:spacing w:before="120" w:after="120"/>
      <w:ind w:left="1020" w:hanging="340"/>
    </w:pPr>
    <w:rPr>
      <w:szCs w:val="20"/>
    </w:rPr>
  </w:style>
  <w:style w:type="paragraph" w:styleId="ListNumber4">
    <w:name w:val="List Number 4"/>
    <w:basedOn w:val="Normal"/>
    <w:uiPriority w:val="99"/>
    <w:semiHidden/>
    <w:unhideWhenUsed/>
    <w:rsid w:val="00914935"/>
    <w:pPr>
      <w:numPr>
        <w:numId w:val="19"/>
      </w:numPr>
      <w:contextualSpacing/>
    </w:pPr>
  </w:style>
  <w:style w:type="paragraph" w:styleId="ListNumber5">
    <w:name w:val="List Number 5"/>
    <w:basedOn w:val="Normal"/>
    <w:uiPriority w:val="99"/>
    <w:semiHidden/>
    <w:unhideWhenUsed/>
    <w:rsid w:val="00914935"/>
    <w:pPr>
      <w:numPr>
        <w:numId w:val="20"/>
      </w:numPr>
      <w:contextualSpacing/>
    </w:pPr>
  </w:style>
  <w:style w:type="paragraph" w:styleId="MacroText">
    <w:name w:val="macro"/>
    <w:link w:val="MacroTextChar"/>
    <w:uiPriority w:val="99"/>
    <w:semiHidden/>
    <w:unhideWhenUsed/>
    <w:rsid w:val="00914935"/>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cs="Consolas"/>
      <w:lang w:val="en-US"/>
    </w:rPr>
  </w:style>
  <w:style w:type="character" w:customStyle="1" w:styleId="MacroTextChar">
    <w:name w:val="Macro Text Char"/>
    <w:basedOn w:val="DefaultParagraphFont"/>
    <w:link w:val="MacroText"/>
    <w:uiPriority w:val="99"/>
    <w:semiHidden/>
    <w:rsid w:val="00914935"/>
    <w:rPr>
      <w:rFonts w:ascii="Consolas" w:hAnsi="Consolas" w:cs="Consolas"/>
      <w:lang w:val="en-US"/>
    </w:rPr>
  </w:style>
  <w:style w:type="table" w:styleId="MediumGrid1">
    <w:name w:val="Medium Grid 1"/>
    <w:basedOn w:val="TableNormal"/>
    <w:uiPriority w:val="67"/>
    <w:semiHidden/>
    <w:unhideWhenUsed/>
    <w:rsid w:val="00914935"/>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14935"/>
    <w:rPr>
      <w:rFonts w:eastAsia="MS Mincho"/>
      <w:lang w:val="en-GB" w:eastAsia="en-GB"/>
    </w:rPr>
    <w:tblPr>
      <w:tblStyleRowBandSize w:val="1"/>
      <w:tblStyleColBandSize w:val="1"/>
      <w:tbl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single" w:sz="8" w:space="0" w:color="8D4EC1" w:themeColor="accent1" w:themeTint="BF"/>
        <w:insideV w:val="single" w:sz="8" w:space="0" w:color="8D4EC1" w:themeColor="accent1" w:themeTint="BF"/>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8D4EC1" w:themeColor="accent1" w:themeTint="BF"/>
        </w:tcBorders>
      </w:tcPr>
    </w:tblStylePr>
    <w:tblStylePr w:type="firstCol">
      <w:rPr>
        <w:b/>
        <w:bCs/>
      </w:rPr>
    </w:tblStylePr>
    <w:tblStylePr w:type="lastCol">
      <w:rPr>
        <w:b/>
        <w:bCs/>
      </w:rPr>
    </w:tblStylePr>
    <w:tblStylePr w:type="band1Vert">
      <w:tblPr/>
      <w:tcPr>
        <w:shd w:val="clear" w:color="auto" w:fill="B389D6" w:themeFill="accent1" w:themeFillTint="7F"/>
      </w:tcPr>
    </w:tblStylePr>
    <w:tblStylePr w:type="band1Horz">
      <w:tblPr/>
      <w:tcPr>
        <w:shd w:val="clear" w:color="auto" w:fill="B389D6" w:themeFill="accent1" w:themeFillTint="7F"/>
      </w:tcPr>
    </w:tblStylePr>
  </w:style>
  <w:style w:type="table" w:styleId="MediumGrid1-Accent2">
    <w:name w:val="Medium Grid 1 Accent 2"/>
    <w:basedOn w:val="TableNormal"/>
    <w:uiPriority w:val="67"/>
    <w:semiHidden/>
    <w:unhideWhenUsed/>
    <w:rsid w:val="00914935"/>
    <w:rPr>
      <w:rFonts w:eastAsia="MS Mincho"/>
      <w:lang w:val="en-GB" w:eastAsia="en-GB"/>
    </w:rPr>
    <w:tblPr>
      <w:tblStyleRowBandSize w:val="1"/>
      <w:tblStyleColBandSize w:val="1"/>
      <w:tbl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single" w:sz="8" w:space="0" w:color="F26439" w:themeColor="accent2" w:themeTint="BF"/>
        <w:insideV w:val="single" w:sz="8" w:space="0" w:color="F26439" w:themeColor="accent2" w:themeTint="BF"/>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26439" w:themeColor="accent2" w:themeTint="BF"/>
        </w:tcBorders>
      </w:tcPr>
    </w:tblStylePr>
    <w:tblStylePr w:type="firstCol">
      <w:rPr>
        <w:b/>
        <w:bCs/>
      </w:rPr>
    </w:tblStylePr>
    <w:tblStylePr w:type="lastCol">
      <w:rPr>
        <w:b/>
        <w:bCs/>
      </w:rPr>
    </w:tblStylePr>
    <w:tblStylePr w:type="band1Vert">
      <w:tblPr/>
      <w:tcPr>
        <w:shd w:val="clear" w:color="auto" w:fill="F6987B" w:themeFill="accent2" w:themeFillTint="7F"/>
      </w:tcPr>
    </w:tblStylePr>
    <w:tblStylePr w:type="band1Horz">
      <w:tblPr/>
      <w:tcPr>
        <w:shd w:val="clear" w:color="auto" w:fill="F6987B" w:themeFill="accent2" w:themeFillTint="7F"/>
      </w:tcPr>
    </w:tblStylePr>
  </w:style>
  <w:style w:type="table" w:styleId="MediumGrid1-Accent3">
    <w:name w:val="Medium Grid 1 Accent 3"/>
    <w:basedOn w:val="TableNormal"/>
    <w:uiPriority w:val="67"/>
    <w:semiHidden/>
    <w:unhideWhenUsed/>
    <w:rsid w:val="00914935"/>
    <w:rPr>
      <w:rFonts w:eastAsia="MS Mincho"/>
      <w:lang w:val="en-GB" w:eastAsia="en-GB"/>
    </w:rPr>
    <w:tblPr>
      <w:tblStyleRowBandSize w:val="1"/>
      <w:tblStyleColBandSize w:val="1"/>
      <w:tbl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single" w:sz="8" w:space="0" w:color="9F9F9F" w:themeColor="accent3" w:themeTint="BF"/>
        <w:insideV w:val="single" w:sz="8" w:space="0" w:color="9F9F9F" w:themeColor="accent3" w:themeTint="BF"/>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9F9F" w:themeColor="accent3" w:themeTint="BF"/>
        </w:tcBorders>
      </w:tcPr>
    </w:tblStylePr>
    <w:tblStylePr w:type="firstCol">
      <w:rPr>
        <w:b/>
        <w:bCs/>
      </w:rPr>
    </w:tblStylePr>
    <w:tblStylePr w:type="lastCol">
      <w:rPr>
        <w:b/>
        <w:bCs/>
      </w:rPr>
    </w:tblStylePr>
    <w:tblStylePr w:type="band1Vert">
      <w:tblPr/>
      <w:tcPr>
        <w:shd w:val="clear" w:color="auto" w:fill="BFBFBF" w:themeFill="accent3" w:themeFillTint="7F"/>
      </w:tcPr>
    </w:tblStylePr>
    <w:tblStylePr w:type="band1Horz">
      <w:tblPr/>
      <w:tcPr>
        <w:shd w:val="clear" w:color="auto" w:fill="BFBFBF" w:themeFill="accent3" w:themeFillTint="7F"/>
      </w:tcPr>
    </w:tblStylePr>
  </w:style>
  <w:style w:type="table" w:styleId="MediumGrid1-Accent4">
    <w:name w:val="Medium Grid 1 Accent 4"/>
    <w:basedOn w:val="TableNormal"/>
    <w:uiPriority w:val="67"/>
    <w:semiHidden/>
    <w:unhideWhenUsed/>
    <w:rsid w:val="00914935"/>
    <w:rPr>
      <w:rFonts w:eastAsia="MS Mincho"/>
      <w:lang w:val="en-GB" w:eastAsia="en-GB"/>
    </w:rPr>
    <w:tblPr>
      <w:tblStyleRowBandSize w:val="1"/>
      <w:tblStyleColBandSize w:val="1"/>
      <w:tbl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single" w:sz="8" w:space="0" w:color="6F6F6F" w:themeColor="accent4" w:themeTint="BF"/>
        <w:insideV w:val="single" w:sz="8" w:space="0" w:color="6F6F6F" w:themeColor="accent4" w:themeTint="BF"/>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6F6F6F" w:themeColor="accent4" w:themeTint="BF"/>
        </w:tcBorders>
      </w:tcPr>
    </w:tblStylePr>
    <w:tblStylePr w:type="firstCol">
      <w:rPr>
        <w:b/>
        <w:bCs/>
      </w:rPr>
    </w:tblStylePr>
    <w:tblStylePr w:type="lastCol">
      <w:rPr>
        <w:b/>
        <w:bCs/>
      </w:rPr>
    </w:tblStylePr>
    <w:tblStylePr w:type="band1Vert">
      <w:tblPr/>
      <w:tcPr>
        <w:shd w:val="clear" w:color="auto" w:fill="9F9F9F" w:themeFill="accent4" w:themeFillTint="7F"/>
      </w:tcPr>
    </w:tblStylePr>
    <w:tblStylePr w:type="band1Horz">
      <w:tblPr/>
      <w:tcPr>
        <w:shd w:val="clear" w:color="auto" w:fill="9F9F9F" w:themeFill="accent4" w:themeFillTint="7F"/>
      </w:tcPr>
    </w:tblStylePr>
  </w:style>
  <w:style w:type="table" w:styleId="MediumGrid1-Accent5">
    <w:name w:val="Medium Grid 1 Accent 5"/>
    <w:basedOn w:val="TableNormal"/>
    <w:uiPriority w:val="67"/>
    <w:semiHidden/>
    <w:unhideWhenUsed/>
    <w:rsid w:val="00914935"/>
    <w:rPr>
      <w:rFonts w:eastAsia="MS Mincho"/>
      <w:lang w:val="en-GB" w:eastAsia="en-GB"/>
    </w:rPr>
    <w:tblPr>
      <w:tblStyleRowBandSize w:val="1"/>
      <w:tblStyleColBandSize w:val="1"/>
      <w:tbl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single" w:sz="8" w:space="0" w:color="CFCFCF" w:themeColor="accent5" w:themeTint="BF"/>
        <w:insideV w:val="single" w:sz="8" w:space="0" w:color="CFCFCF" w:themeColor="accent5" w:themeTint="BF"/>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CFCF" w:themeColor="accent5" w:themeTint="BF"/>
        </w:tcBorders>
      </w:tcPr>
    </w:tblStylePr>
    <w:tblStylePr w:type="firstCol">
      <w:rPr>
        <w:b/>
        <w:bCs/>
      </w:rPr>
    </w:tblStylePr>
    <w:tblStylePr w:type="lastCol">
      <w:rPr>
        <w:b/>
        <w:bCs/>
      </w:rPr>
    </w:tblStylePr>
    <w:tblStylePr w:type="band1Vert">
      <w:tblPr/>
      <w:tcPr>
        <w:shd w:val="clear" w:color="auto" w:fill="DFDFDF" w:themeFill="accent5" w:themeFillTint="7F"/>
      </w:tcPr>
    </w:tblStylePr>
    <w:tblStylePr w:type="band1Horz">
      <w:tblPr/>
      <w:tcPr>
        <w:shd w:val="clear" w:color="auto" w:fill="DFDFDF" w:themeFill="accent5" w:themeFillTint="7F"/>
      </w:tcPr>
    </w:tblStylePr>
  </w:style>
  <w:style w:type="table" w:styleId="MediumGrid1-Accent6">
    <w:name w:val="Medium Grid 1 Accent 6"/>
    <w:basedOn w:val="TableNormal"/>
    <w:uiPriority w:val="67"/>
    <w:semiHidden/>
    <w:unhideWhenUsed/>
    <w:rsid w:val="00914935"/>
    <w:rPr>
      <w:rFonts w:eastAsia="MS Mincho"/>
      <w:lang w:val="en-GB" w:eastAsia="en-GB"/>
    </w:rPr>
    <w:tblPr>
      <w:tblStyleRowBandSize w:val="1"/>
      <w:tblStyleColBandSize w:val="1"/>
      <w:tbl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single" w:sz="8" w:space="0" w:color="ECECEC" w:themeColor="accent6" w:themeTint="BF"/>
        <w:insideV w:val="single" w:sz="8" w:space="0" w:color="ECECEC" w:themeColor="accent6" w:themeTint="BF"/>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ECECEC" w:themeColor="accent6" w:themeTint="BF"/>
        </w:tcBorders>
      </w:tcPr>
    </w:tblStylePr>
    <w:tblStylePr w:type="firstCol">
      <w:rPr>
        <w:b/>
        <w:bCs/>
      </w:rPr>
    </w:tblStylePr>
    <w:tblStylePr w:type="lastCol">
      <w:rPr>
        <w:b/>
        <w:bCs/>
      </w:r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MediumGrid2">
    <w:name w:val="Medium Grid 2"/>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insideH w:val="single" w:sz="8" w:space="0" w:color="65328F" w:themeColor="accent1"/>
        <w:insideV w:val="single" w:sz="8" w:space="0" w:color="65328F" w:themeColor="accent1"/>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rPr>
      <w:tblPr/>
      <w:tcPr>
        <w:shd w:val="clear" w:color="auto" w:fill="F0E7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CFEE" w:themeFill="accent1" w:themeFillTint="33"/>
      </w:tcPr>
    </w:tblStylePr>
    <w:tblStylePr w:type="band1Vert">
      <w:tblPr/>
      <w:tcPr>
        <w:shd w:val="clear" w:color="auto" w:fill="B389D6" w:themeFill="accent1" w:themeFillTint="7F"/>
      </w:tcPr>
    </w:tblStylePr>
    <w:tblStylePr w:type="band1Horz">
      <w:tblPr/>
      <w:tcPr>
        <w:tcBorders>
          <w:insideH w:val="single" w:sz="6" w:space="0" w:color="65328F" w:themeColor="accent1"/>
          <w:insideV w:val="single" w:sz="6" w:space="0" w:color="65328F" w:themeColor="accent1"/>
        </w:tcBorders>
        <w:shd w:val="clear" w:color="auto" w:fill="B389D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insideH w:val="single" w:sz="8" w:space="0" w:color="D83D0E" w:themeColor="accent2"/>
        <w:insideV w:val="single" w:sz="8" w:space="0" w:color="D83D0E" w:themeColor="accent2"/>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rPr>
      <w:tblPr/>
      <w:tcPr>
        <w:shd w:val="clear" w:color="auto" w:fill="FDEAE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5CA" w:themeFill="accent2" w:themeFillTint="33"/>
      </w:tcPr>
    </w:tblStylePr>
    <w:tblStylePr w:type="band1Vert">
      <w:tblPr/>
      <w:tcPr>
        <w:shd w:val="clear" w:color="auto" w:fill="F6987B" w:themeFill="accent2" w:themeFillTint="7F"/>
      </w:tcPr>
    </w:tblStylePr>
    <w:tblStylePr w:type="band1Horz">
      <w:tblPr/>
      <w:tcPr>
        <w:tcBorders>
          <w:insideH w:val="single" w:sz="6" w:space="0" w:color="D83D0E" w:themeColor="accent2"/>
          <w:insideV w:val="single" w:sz="6" w:space="0" w:color="D83D0E" w:themeColor="accent2"/>
        </w:tcBorders>
        <w:shd w:val="clear" w:color="auto" w:fill="F6987B"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insideH w:val="single" w:sz="8" w:space="0" w:color="7F7F7F" w:themeColor="accent3"/>
        <w:insideV w:val="single" w:sz="8" w:space="0" w:color="7F7F7F" w:themeColor="accent3"/>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rPr>
      <w:tblPr/>
      <w:tcPr>
        <w:shd w:val="clear" w:color="auto" w:fill="F2F2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3" w:themeFillTint="33"/>
      </w:tcPr>
    </w:tblStylePr>
    <w:tblStylePr w:type="band1Vert">
      <w:tblPr/>
      <w:tcPr>
        <w:shd w:val="clear" w:color="auto" w:fill="BFBFBF" w:themeFill="accent3" w:themeFillTint="7F"/>
      </w:tcPr>
    </w:tblStylePr>
    <w:tblStylePr w:type="band1Horz">
      <w:tblPr/>
      <w:tcPr>
        <w:tcBorders>
          <w:insideH w:val="single" w:sz="6" w:space="0" w:color="7F7F7F" w:themeColor="accent3"/>
          <w:insideV w:val="single" w:sz="6" w:space="0" w:color="7F7F7F" w:themeColor="accent3"/>
        </w:tcBorders>
        <w:shd w:val="clear" w:color="auto" w:fill="BFBFB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insideH w:val="single" w:sz="8" w:space="0" w:color="3F3F3F" w:themeColor="accent4"/>
        <w:insideV w:val="single" w:sz="8" w:space="0" w:color="3F3F3F" w:themeColor="accent4"/>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rPr>
      <w:tblPr/>
      <w:tcPr>
        <w:shd w:val="clear" w:color="auto" w:fill="ECECE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D8D8" w:themeFill="accent4" w:themeFillTint="33"/>
      </w:tcPr>
    </w:tblStylePr>
    <w:tblStylePr w:type="band1Vert">
      <w:tblPr/>
      <w:tcPr>
        <w:shd w:val="clear" w:color="auto" w:fill="9F9F9F" w:themeFill="accent4" w:themeFillTint="7F"/>
      </w:tcPr>
    </w:tblStylePr>
    <w:tblStylePr w:type="band1Horz">
      <w:tblPr/>
      <w:tcPr>
        <w:tcBorders>
          <w:insideH w:val="single" w:sz="6" w:space="0" w:color="3F3F3F" w:themeColor="accent4"/>
          <w:insideV w:val="single" w:sz="6" w:space="0" w:color="3F3F3F" w:themeColor="accent4"/>
        </w:tcBorders>
        <w:shd w:val="clear" w:color="auto" w:fill="9F9F9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insideH w:val="single" w:sz="8" w:space="0" w:color="C0C0C0" w:themeColor="accent5"/>
        <w:insideV w:val="single" w:sz="8" w:space="0" w:color="C0C0C0" w:themeColor="accent5"/>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rPr>
      <w:tblPr/>
      <w:tcPr>
        <w:shd w:val="clear" w:color="auto" w:fill="F8F8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5" w:themeFillTint="33"/>
      </w:tcPr>
    </w:tblStylePr>
    <w:tblStylePr w:type="band1Vert">
      <w:tblPr/>
      <w:tcPr>
        <w:shd w:val="clear" w:color="auto" w:fill="DFDFDF" w:themeFill="accent5" w:themeFillTint="7F"/>
      </w:tcPr>
    </w:tblStylePr>
    <w:tblStylePr w:type="band1Horz">
      <w:tblPr/>
      <w:tcPr>
        <w:tcBorders>
          <w:insideH w:val="single" w:sz="6" w:space="0" w:color="C0C0C0" w:themeColor="accent5"/>
          <w:insideV w:val="single" w:sz="6" w:space="0" w:color="C0C0C0" w:themeColor="accent5"/>
        </w:tcBorders>
        <w:shd w:val="clear" w:color="auto" w:fill="DFDF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insideH w:val="single" w:sz="8" w:space="0" w:color="E6E6E6" w:themeColor="accent6"/>
        <w:insideV w:val="single" w:sz="8" w:space="0" w:color="E6E6E6" w:themeColor="accent6"/>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rPr>
      <w:tblPr/>
      <w:tcPr>
        <w:shd w:val="clear" w:color="auto" w:fill="FCFC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AFA" w:themeFill="accent6" w:themeFillTint="33"/>
      </w:tcPr>
    </w:tblStylePr>
    <w:tblStylePr w:type="band1Vert">
      <w:tblPr/>
      <w:tcPr>
        <w:shd w:val="clear" w:color="auto" w:fill="F2F2F2" w:themeFill="accent6" w:themeFillTint="7F"/>
      </w:tcPr>
    </w:tblStylePr>
    <w:tblStylePr w:type="band1Horz">
      <w:tblPr/>
      <w:tcPr>
        <w:tcBorders>
          <w:insideH w:val="single" w:sz="6" w:space="0" w:color="E6E6E6" w:themeColor="accent6"/>
          <w:insideV w:val="single" w:sz="6" w:space="0" w:color="E6E6E6" w:themeColor="accent6"/>
        </w:tcBorders>
        <w:shd w:val="clear" w:color="auto" w:fill="F2F2F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5328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5328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5328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5328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89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89D6" w:themeFill="accent1" w:themeFillTint="7F"/>
      </w:tcPr>
    </w:tblStylePr>
  </w:style>
  <w:style w:type="table" w:styleId="MediumGrid3-Accent2">
    <w:name w:val="Medium Grid 3 Accent 2"/>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83D0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83D0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83D0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83D0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987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987B" w:themeFill="accent2" w:themeFillTint="7F"/>
      </w:tcPr>
    </w:tblStylePr>
  </w:style>
  <w:style w:type="table" w:styleId="MediumGrid3-Accent3">
    <w:name w:val="Medium Grid 3 Accent 3"/>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F7F7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F7F7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F7F7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F7F7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3" w:themeFillTint="7F"/>
      </w:tcPr>
    </w:tblStylePr>
  </w:style>
  <w:style w:type="table" w:styleId="MediumGrid3-Accent4">
    <w:name w:val="Medium Grid 3 Accent 4"/>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F3F3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F3F3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F3F3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F3F3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9F9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9F9F" w:themeFill="accent4" w:themeFillTint="7F"/>
      </w:tcPr>
    </w:tblStylePr>
  </w:style>
  <w:style w:type="table" w:styleId="MediumGrid3-Accent5">
    <w:name w:val="Medium Grid 3 Accent 5"/>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C0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C0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C0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C0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5" w:themeFillTint="7F"/>
      </w:tcPr>
    </w:tblStylePr>
  </w:style>
  <w:style w:type="table" w:styleId="MediumGrid3-Accent6">
    <w:name w:val="Medium Grid 3 Accent 6"/>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E6E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E6E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E6E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E6E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2F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2F2" w:themeFill="accent6" w:themeFillTint="7F"/>
      </w:tcPr>
    </w:tblStylePr>
  </w:style>
  <w:style w:type="table" w:styleId="MediumList1">
    <w:name w:val="Medium List 1"/>
    <w:basedOn w:val="TableNormal"/>
    <w:uiPriority w:val="65"/>
    <w:semiHidden/>
    <w:unhideWhenUsed/>
    <w:rsid w:val="00914935"/>
    <w:rPr>
      <w:rFonts w:eastAsia="MS Mincho"/>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0404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14935"/>
    <w:rPr>
      <w:rFonts w:eastAsia="MS Mincho"/>
      <w:lang w:val="en-GB" w:eastAsia="en-GB"/>
    </w:rPr>
    <w:tblPr>
      <w:tblStyleRowBandSize w:val="1"/>
      <w:tblStyleColBandSize w:val="1"/>
      <w:tblBorders>
        <w:top w:val="single" w:sz="8" w:space="0" w:color="65328F" w:themeColor="accent1"/>
        <w:bottom w:val="single" w:sz="8" w:space="0" w:color="65328F"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65328F" w:themeColor="accent1"/>
        </w:tcBorders>
      </w:tcPr>
    </w:tblStylePr>
    <w:tblStylePr w:type="lastRow">
      <w:rPr>
        <w:b/>
        <w:bCs/>
        <w:color w:val="404040" w:themeColor="text2"/>
      </w:rPr>
      <w:tblPr/>
      <w:tcPr>
        <w:tcBorders>
          <w:top w:val="single" w:sz="8" w:space="0" w:color="65328F" w:themeColor="accent1"/>
          <w:bottom w:val="single" w:sz="8" w:space="0" w:color="65328F" w:themeColor="accent1"/>
        </w:tcBorders>
      </w:tcPr>
    </w:tblStylePr>
    <w:tblStylePr w:type="firstCol">
      <w:rPr>
        <w:b/>
        <w:bCs/>
      </w:rPr>
    </w:tblStylePr>
    <w:tblStylePr w:type="lastCol">
      <w:rPr>
        <w:b/>
        <w:bCs/>
      </w:rPr>
      <w:tblPr/>
      <w:tcPr>
        <w:tcBorders>
          <w:top w:val="single" w:sz="8" w:space="0" w:color="65328F" w:themeColor="accent1"/>
          <w:bottom w:val="single" w:sz="8" w:space="0" w:color="65328F" w:themeColor="accent1"/>
        </w:tcBorders>
      </w:tcPr>
    </w:tblStylePr>
    <w:tblStylePr w:type="band1Vert">
      <w:tblPr/>
      <w:tcPr>
        <w:shd w:val="clear" w:color="auto" w:fill="D9C4EA" w:themeFill="accent1" w:themeFillTint="3F"/>
      </w:tcPr>
    </w:tblStylePr>
    <w:tblStylePr w:type="band1Horz">
      <w:tblPr/>
      <w:tcPr>
        <w:shd w:val="clear" w:color="auto" w:fill="D9C4EA" w:themeFill="accent1" w:themeFillTint="3F"/>
      </w:tcPr>
    </w:tblStylePr>
  </w:style>
  <w:style w:type="table" w:styleId="MediumList1-Accent2">
    <w:name w:val="Medium List 1 Accent 2"/>
    <w:basedOn w:val="TableNormal"/>
    <w:uiPriority w:val="65"/>
    <w:semiHidden/>
    <w:unhideWhenUsed/>
    <w:rsid w:val="00914935"/>
    <w:rPr>
      <w:rFonts w:eastAsia="MS Mincho"/>
      <w:lang w:val="en-GB" w:eastAsia="en-GB"/>
    </w:rPr>
    <w:tblPr>
      <w:tblStyleRowBandSize w:val="1"/>
      <w:tblStyleColBandSize w:val="1"/>
      <w:tblBorders>
        <w:top w:val="single" w:sz="8" w:space="0" w:color="D83D0E" w:themeColor="accent2"/>
        <w:bottom w:val="single" w:sz="8" w:space="0" w:color="D83D0E"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D83D0E" w:themeColor="accent2"/>
        </w:tcBorders>
      </w:tcPr>
    </w:tblStylePr>
    <w:tblStylePr w:type="lastRow">
      <w:rPr>
        <w:b/>
        <w:bCs/>
        <w:color w:val="404040" w:themeColor="text2"/>
      </w:rPr>
      <w:tblPr/>
      <w:tcPr>
        <w:tcBorders>
          <w:top w:val="single" w:sz="8" w:space="0" w:color="D83D0E" w:themeColor="accent2"/>
          <w:bottom w:val="single" w:sz="8" w:space="0" w:color="D83D0E" w:themeColor="accent2"/>
        </w:tcBorders>
      </w:tcPr>
    </w:tblStylePr>
    <w:tblStylePr w:type="firstCol">
      <w:rPr>
        <w:b/>
        <w:bCs/>
      </w:rPr>
    </w:tblStylePr>
    <w:tblStylePr w:type="lastCol">
      <w:rPr>
        <w:b/>
        <w:bCs/>
      </w:rPr>
      <w:tblPr/>
      <w:tcPr>
        <w:tcBorders>
          <w:top w:val="single" w:sz="8" w:space="0" w:color="D83D0E" w:themeColor="accent2"/>
          <w:bottom w:val="single" w:sz="8" w:space="0" w:color="D83D0E" w:themeColor="accent2"/>
        </w:tcBorders>
      </w:tcPr>
    </w:tblStylePr>
    <w:tblStylePr w:type="band1Vert">
      <w:tblPr/>
      <w:tcPr>
        <w:shd w:val="clear" w:color="auto" w:fill="FACBBD" w:themeFill="accent2" w:themeFillTint="3F"/>
      </w:tcPr>
    </w:tblStylePr>
    <w:tblStylePr w:type="band1Horz">
      <w:tblPr/>
      <w:tcPr>
        <w:shd w:val="clear" w:color="auto" w:fill="FACBBD" w:themeFill="accent2" w:themeFillTint="3F"/>
      </w:tcPr>
    </w:tblStylePr>
  </w:style>
  <w:style w:type="table" w:styleId="MediumList1-Accent3">
    <w:name w:val="Medium List 1 Accent 3"/>
    <w:basedOn w:val="TableNormal"/>
    <w:uiPriority w:val="65"/>
    <w:semiHidden/>
    <w:unhideWhenUsed/>
    <w:rsid w:val="00914935"/>
    <w:rPr>
      <w:rFonts w:eastAsia="MS Mincho"/>
      <w:lang w:val="en-GB" w:eastAsia="en-GB"/>
    </w:rPr>
    <w:tblPr>
      <w:tblStyleRowBandSize w:val="1"/>
      <w:tblStyleColBandSize w:val="1"/>
      <w:tblBorders>
        <w:top w:val="single" w:sz="8" w:space="0" w:color="7F7F7F" w:themeColor="accent3"/>
        <w:bottom w:val="single" w:sz="8" w:space="0" w:color="7F7F7F"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7F7F7F" w:themeColor="accent3"/>
        </w:tcBorders>
      </w:tcPr>
    </w:tblStylePr>
    <w:tblStylePr w:type="lastRow">
      <w:rPr>
        <w:b/>
        <w:bCs/>
        <w:color w:val="404040" w:themeColor="text2"/>
      </w:rPr>
      <w:tblPr/>
      <w:tcPr>
        <w:tcBorders>
          <w:top w:val="single" w:sz="8" w:space="0" w:color="7F7F7F" w:themeColor="accent3"/>
          <w:bottom w:val="single" w:sz="8" w:space="0" w:color="7F7F7F" w:themeColor="accent3"/>
        </w:tcBorders>
      </w:tcPr>
    </w:tblStylePr>
    <w:tblStylePr w:type="firstCol">
      <w:rPr>
        <w:b/>
        <w:bCs/>
      </w:rPr>
    </w:tblStylePr>
    <w:tblStylePr w:type="lastCol">
      <w:rPr>
        <w:b/>
        <w:bCs/>
      </w:rPr>
      <w:tblPr/>
      <w:tcPr>
        <w:tcBorders>
          <w:top w:val="single" w:sz="8" w:space="0" w:color="7F7F7F" w:themeColor="accent3"/>
          <w:bottom w:val="single" w:sz="8" w:space="0" w:color="7F7F7F" w:themeColor="accent3"/>
        </w:tcBorders>
      </w:tcPr>
    </w:tblStylePr>
    <w:tblStylePr w:type="band1Vert">
      <w:tblPr/>
      <w:tcPr>
        <w:shd w:val="clear" w:color="auto" w:fill="DFDFDF" w:themeFill="accent3" w:themeFillTint="3F"/>
      </w:tcPr>
    </w:tblStylePr>
    <w:tblStylePr w:type="band1Horz">
      <w:tblPr/>
      <w:tcPr>
        <w:shd w:val="clear" w:color="auto" w:fill="DFDFDF" w:themeFill="accent3" w:themeFillTint="3F"/>
      </w:tcPr>
    </w:tblStylePr>
  </w:style>
  <w:style w:type="table" w:styleId="MediumList1-Accent4">
    <w:name w:val="Medium List 1 Accent 4"/>
    <w:basedOn w:val="TableNormal"/>
    <w:uiPriority w:val="65"/>
    <w:semiHidden/>
    <w:unhideWhenUsed/>
    <w:rsid w:val="00914935"/>
    <w:rPr>
      <w:rFonts w:eastAsia="MS Mincho"/>
      <w:lang w:val="en-GB" w:eastAsia="en-GB"/>
    </w:rPr>
    <w:tblPr>
      <w:tblStyleRowBandSize w:val="1"/>
      <w:tblStyleColBandSize w:val="1"/>
      <w:tblBorders>
        <w:top w:val="single" w:sz="8" w:space="0" w:color="3F3F3F" w:themeColor="accent4"/>
        <w:bottom w:val="single" w:sz="8" w:space="0" w:color="3F3F3F"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3F3F3F" w:themeColor="accent4"/>
        </w:tcBorders>
      </w:tcPr>
    </w:tblStylePr>
    <w:tblStylePr w:type="lastRow">
      <w:rPr>
        <w:b/>
        <w:bCs/>
        <w:color w:val="404040" w:themeColor="text2"/>
      </w:rPr>
      <w:tblPr/>
      <w:tcPr>
        <w:tcBorders>
          <w:top w:val="single" w:sz="8" w:space="0" w:color="3F3F3F" w:themeColor="accent4"/>
          <w:bottom w:val="single" w:sz="8" w:space="0" w:color="3F3F3F" w:themeColor="accent4"/>
        </w:tcBorders>
      </w:tcPr>
    </w:tblStylePr>
    <w:tblStylePr w:type="firstCol">
      <w:rPr>
        <w:b/>
        <w:bCs/>
      </w:rPr>
    </w:tblStylePr>
    <w:tblStylePr w:type="lastCol">
      <w:rPr>
        <w:b/>
        <w:bCs/>
      </w:rPr>
      <w:tblPr/>
      <w:tcPr>
        <w:tcBorders>
          <w:top w:val="single" w:sz="8" w:space="0" w:color="3F3F3F" w:themeColor="accent4"/>
          <w:bottom w:val="single" w:sz="8" w:space="0" w:color="3F3F3F" w:themeColor="accent4"/>
        </w:tcBorders>
      </w:tcPr>
    </w:tblStylePr>
    <w:tblStylePr w:type="band1Vert">
      <w:tblPr/>
      <w:tcPr>
        <w:shd w:val="clear" w:color="auto" w:fill="CFCFCF" w:themeFill="accent4" w:themeFillTint="3F"/>
      </w:tcPr>
    </w:tblStylePr>
    <w:tblStylePr w:type="band1Horz">
      <w:tblPr/>
      <w:tcPr>
        <w:shd w:val="clear" w:color="auto" w:fill="CFCFCF" w:themeFill="accent4" w:themeFillTint="3F"/>
      </w:tcPr>
    </w:tblStylePr>
  </w:style>
  <w:style w:type="table" w:styleId="MediumList1-Accent5">
    <w:name w:val="Medium List 1 Accent 5"/>
    <w:basedOn w:val="TableNormal"/>
    <w:uiPriority w:val="65"/>
    <w:semiHidden/>
    <w:unhideWhenUsed/>
    <w:rsid w:val="00914935"/>
    <w:rPr>
      <w:rFonts w:eastAsia="MS Mincho"/>
      <w:lang w:val="en-GB" w:eastAsia="en-GB"/>
    </w:rPr>
    <w:tblPr>
      <w:tblStyleRowBandSize w:val="1"/>
      <w:tblStyleColBandSize w:val="1"/>
      <w:tblBorders>
        <w:top w:val="single" w:sz="8" w:space="0" w:color="C0C0C0" w:themeColor="accent5"/>
        <w:bottom w:val="single" w:sz="8" w:space="0" w:color="C0C0C0"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C0C0" w:themeColor="accent5"/>
        </w:tcBorders>
      </w:tcPr>
    </w:tblStylePr>
    <w:tblStylePr w:type="lastRow">
      <w:rPr>
        <w:b/>
        <w:bCs/>
        <w:color w:val="404040" w:themeColor="text2"/>
      </w:rPr>
      <w:tblPr/>
      <w:tcPr>
        <w:tcBorders>
          <w:top w:val="single" w:sz="8" w:space="0" w:color="C0C0C0" w:themeColor="accent5"/>
          <w:bottom w:val="single" w:sz="8" w:space="0" w:color="C0C0C0" w:themeColor="accent5"/>
        </w:tcBorders>
      </w:tcPr>
    </w:tblStylePr>
    <w:tblStylePr w:type="firstCol">
      <w:rPr>
        <w:b/>
        <w:bCs/>
      </w:rPr>
    </w:tblStylePr>
    <w:tblStylePr w:type="lastCol">
      <w:rPr>
        <w:b/>
        <w:bCs/>
      </w:rPr>
      <w:tblPr/>
      <w:tcPr>
        <w:tcBorders>
          <w:top w:val="single" w:sz="8" w:space="0" w:color="C0C0C0" w:themeColor="accent5"/>
          <w:bottom w:val="single" w:sz="8" w:space="0" w:color="C0C0C0" w:themeColor="accent5"/>
        </w:tcBorders>
      </w:tcPr>
    </w:tblStylePr>
    <w:tblStylePr w:type="band1Vert">
      <w:tblPr/>
      <w:tcPr>
        <w:shd w:val="clear" w:color="auto" w:fill="EFEFEF" w:themeFill="accent5" w:themeFillTint="3F"/>
      </w:tcPr>
    </w:tblStylePr>
    <w:tblStylePr w:type="band1Horz">
      <w:tblPr/>
      <w:tcPr>
        <w:shd w:val="clear" w:color="auto" w:fill="EFEFEF" w:themeFill="accent5" w:themeFillTint="3F"/>
      </w:tcPr>
    </w:tblStylePr>
  </w:style>
  <w:style w:type="table" w:styleId="MediumList1-Accent6">
    <w:name w:val="Medium List 1 Accent 6"/>
    <w:basedOn w:val="TableNormal"/>
    <w:uiPriority w:val="65"/>
    <w:semiHidden/>
    <w:unhideWhenUsed/>
    <w:rsid w:val="00914935"/>
    <w:rPr>
      <w:rFonts w:eastAsia="MS Mincho"/>
      <w:lang w:val="en-GB" w:eastAsia="en-GB"/>
    </w:rPr>
    <w:tblPr>
      <w:tblStyleRowBandSize w:val="1"/>
      <w:tblStyleColBandSize w:val="1"/>
      <w:tblBorders>
        <w:top w:val="single" w:sz="8" w:space="0" w:color="E6E6E6" w:themeColor="accent6"/>
        <w:bottom w:val="single" w:sz="8" w:space="0" w:color="E6E6E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E6E6E6" w:themeColor="accent6"/>
        </w:tcBorders>
      </w:tcPr>
    </w:tblStylePr>
    <w:tblStylePr w:type="lastRow">
      <w:rPr>
        <w:b/>
        <w:bCs/>
        <w:color w:val="404040" w:themeColor="text2"/>
      </w:rPr>
      <w:tblPr/>
      <w:tcPr>
        <w:tcBorders>
          <w:top w:val="single" w:sz="8" w:space="0" w:color="E6E6E6" w:themeColor="accent6"/>
          <w:bottom w:val="single" w:sz="8" w:space="0" w:color="E6E6E6" w:themeColor="accent6"/>
        </w:tcBorders>
      </w:tcPr>
    </w:tblStylePr>
    <w:tblStylePr w:type="firstCol">
      <w:rPr>
        <w:b/>
        <w:bCs/>
      </w:rPr>
    </w:tblStylePr>
    <w:tblStylePr w:type="lastCol">
      <w:rPr>
        <w:b/>
        <w:bCs/>
      </w:rPr>
      <w:tblPr/>
      <w:tcPr>
        <w:tcBorders>
          <w:top w:val="single" w:sz="8" w:space="0" w:color="E6E6E6" w:themeColor="accent6"/>
          <w:bottom w:val="single" w:sz="8" w:space="0" w:color="E6E6E6" w:themeColor="accent6"/>
        </w:tcBorders>
      </w:tcPr>
    </w:tblStylePr>
    <w:tblStylePr w:type="band1Vert">
      <w:tblPr/>
      <w:tcPr>
        <w:shd w:val="clear" w:color="auto" w:fill="F8F8F8" w:themeFill="accent6" w:themeFillTint="3F"/>
      </w:tcPr>
    </w:tblStylePr>
    <w:tblStylePr w:type="band1Horz">
      <w:tblPr/>
      <w:tcPr>
        <w:shd w:val="clear" w:color="auto" w:fill="F8F8F8" w:themeFill="accent6" w:themeFillTint="3F"/>
      </w:tcPr>
    </w:tblStylePr>
  </w:style>
  <w:style w:type="table" w:styleId="MediumList2">
    <w:name w:val="Medium List 2"/>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65328F" w:themeColor="accent1"/>
          <w:right w:val="nil"/>
          <w:insideH w:val="nil"/>
          <w:insideV w:val="nil"/>
        </w:tcBorders>
        <w:shd w:val="clear" w:color="auto" w:fill="FFFFFF" w:themeFill="background1"/>
      </w:tcPr>
    </w:tblStylePr>
    <w:tblStylePr w:type="lastRow">
      <w:tblPr/>
      <w:tcPr>
        <w:tcBorders>
          <w:top w:val="single" w:sz="8" w:space="0" w:color="65328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5328F" w:themeColor="accent1"/>
          <w:insideH w:val="nil"/>
          <w:insideV w:val="nil"/>
        </w:tcBorders>
        <w:shd w:val="clear" w:color="auto" w:fill="FFFFFF" w:themeFill="background1"/>
      </w:tcPr>
    </w:tblStylePr>
    <w:tblStylePr w:type="lastCol">
      <w:tblPr/>
      <w:tcPr>
        <w:tcBorders>
          <w:top w:val="nil"/>
          <w:left w:val="single" w:sz="8" w:space="0" w:color="65328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C4EA" w:themeFill="accent1" w:themeFillTint="3F"/>
      </w:tcPr>
    </w:tblStylePr>
    <w:tblStylePr w:type="band1Horz">
      <w:tblPr/>
      <w:tcPr>
        <w:tcBorders>
          <w:top w:val="nil"/>
          <w:bottom w:val="nil"/>
          <w:insideH w:val="nil"/>
          <w:insideV w:val="nil"/>
        </w:tcBorders>
        <w:shd w:val="clear" w:color="auto" w:fill="D9C4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tblPr/>
      <w:tcPr>
        <w:tcBorders>
          <w:top w:val="single" w:sz="8" w:space="0" w:color="D83D0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83D0E" w:themeColor="accent2"/>
          <w:insideH w:val="nil"/>
          <w:insideV w:val="nil"/>
        </w:tcBorders>
        <w:shd w:val="clear" w:color="auto" w:fill="FFFFFF" w:themeFill="background1"/>
      </w:tcPr>
    </w:tblStylePr>
    <w:tblStylePr w:type="lastCol">
      <w:tblPr/>
      <w:tcPr>
        <w:tcBorders>
          <w:top w:val="nil"/>
          <w:left w:val="single" w:sz="8" w:space="0" w:color="D83D0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BBD" w:themeFill="accent2" w:themeFillTint="3F"/>
      </w:tcPr>
    </w:tblStylePr>
    <w:tblStylePr w:type="band1Horz">
      <w:tblPr/>
      <w:tcPr>
        <w:tcBorders>
          <w:top w:val="nil"/>
          <w:bottom w:val="nil"/>
          <w:insideH w:val="nil"/>
          <w:insideV w:val="nil"/>
        </w:tcBorders>
        <w:shd w:val="clear" w:color="auto" w:fill="FACBB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7F7F7F" w:themeColor="accent3"/>
          <w:right w:val="nil"/>
          <w:insideH w:val="nil"/>
          <w:insideV w:val="nil"/>
        </w:tcBorders>
        <w:shd w:val="clear" w:color="auto" w:fill="FFFFFF" w:themeFill="background1"/>
      </w:tcPr>
    </w:tblStylePr>
    <w:tblStylePr w:type="lastRow">
      <w:tblPr/>
      <w:tcPr>
        <w:tcBorders>
          <w:top w:val="single" w:sz="8" w:space="0" w:color="7F7F7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F7F7F" w:themeColor="accent3"/>
          <w:insideH w:val="nil"/>
          <w:insideV w:val="nil"/>
        </w:tcBorders>
        <w:shd w:val="clear" w:color="auto" w:fill="FFFFFF" w:themeFill="background1"/>
      </w:tcPr>
    </w:tblStylePr>
    <w:tblStylePr w:type="lastCol">
      <w:tblPr/>
      <w:tcPr>
        <w:tcBorders>
          <w:top w:val="nil"/>
          <w:left w:val="single" w:sz="8" w:space="0" w:color="7F7F7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3" w:themeFillTint="3F"/>
      </w:tcPr>
    </w:tblStylePr>
    <w:tblStylePr w:type="band1Horz">
      <w:tblPr/>
      <w:tcPr>
        <w:tcBorders>
          <w:top w:val="nil"/>
          <w:bottom w:val="nil"/>
          <w:insideH w:val="nil"/>
          <w:insideV w:val="nil"/>
        </w:tcBorders>
        <w:shd w:val="clear" w:color="auto" w:fill="DFDFD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3F3F3F" w:themeColor="accent4"/>
          <w:right w:val="nil"/>
          <w:insideH w:val="nil"/>
          <w:insideV w:val="nil"/>
        </w:tcBorders>
        <w:shd w:val="clear" w:color="auto" w:fill="FFFFFF" w:themeFill="background1"/>
      </w:tcPr>
    </w:tblStylePr>
    <w:tblStylePr w:type="lastRow">
      <w:tblPr/>
      <w:tcPr>
        <w:tcBorders>
          <w:top w:val="single" w:sz="8" w:space="0" w:color="3F3F3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F3F3F" w:themeColor="accent4"/>
          <w:insideH w:val="nil"/>
          <w:insideV w:val="nil"/>
        </w:tcBorders>
        <w:shd w:val="clear" w:color="auto" w:fill="FFFFFF" w:themeFill="background1"/>
      </w:tcPr>
    </w:tblStylePr>
    <w:tblStylePr w:type="lastCol">
      <w:tblPr/>
      <w:tcPr>
        <w:tcBorders>
          <w:top w:val="nil"/>
          <w:left w:val="single" w:sz="8" w:space="0" w:color="3F3F3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F" w:themeFill="accent4" w:themeFillTint="3F"/>
      </w:tcPr>
    </w:tblStylePr>
    <w:tblStylePr w:type="band1Horz">
      <w:tblPr/>
      <w:tcPr>
        <w:tcBorders>
          <w:top w:val="nil"/>
          <w:bottom w:val="nil"/>
          <w:insideH w:val="nil"/>
          <w:insideV w:val="nil"/>
        </w:tcBorders>
        <w:shd w:val="clear" w:color="auto" w:fill="CFCFC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C0C0" w:themeColor="accent5"/>
          <w:right w:val="nil"/>
          <w:insideH w:val="nil"/>
          <w:insideV w:val="nil"/>
        </w:tcBorders>
        <w:shd w:val="clear" w:color="auto" w:fill="FFFFFF" w:themeFill="background1"/>
      </w:tcPr>
    </w:tblStylePr>
    <w:tblStylePr w:type="lastRow">
      <w:tblPr/>
      <w:tcPr>
        <w:tcBorders>
          <w:top w:val="single" w:sz="8" w:space="0" w:color="C0C0C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C0C0" w:themeColor="accent5"/>
          <w:insideH w:val="nil"/>
          <w:insideV w:val="nil"/>
        </w:tcBorders>
        <w:shd w:val="clear" w:color="auto" w:fill="FFFFFF" w:themeFill="background1"/>
      </w:tcPr>
    </w:tblStylePr>
    <w:tblStylePr w:type="lastCol">
      <w:tblPr/>
      <w:tcPr>
        <w:tcBorders>
          <w:top w:val="nil"/>
          <w:left w:val="single" w:sz="8" w:space="0" w:color="C0C0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5" w:themeFillTint="3F"/>
      </w:tcPr>
    </w:tblStylePr>
    <w:tblStylePr w:type="band1Horz">
      <w:tblPr/>
      <w:tcPr>
        <w:tcBorders>
          <w:top w:val="nil"/>
          <w:bottom w:val="nil"/>
          <w:insideH w:val="nil"/>
          <w:insideV w:val="nil"/>
        </w:tcBorders>
        <w:shd w:val="clear" w:color="auto" w:fill="EFEF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E6E6E6" w:themeColor="accent6"/>
          <w:right w:val="nil"/>
          <w:insideH w:val="nil"/>
          <w:insideV w:val="nil"/>
        </w:tcBorders>
        <w:shd w:val="clear" w:color="auto" w:fill="FFFFFF" w:themeFill="background1"/>
      </w:tcPr>
    </w:tblStylePr>
    <w:tblStylePr w:type="lastRow">
      <w:tblPr/>
      <w:tcPr>
        <w:tcBorders>
          <w:top w:val="single" w:sz="8" w:space="0" w:color="E6E6E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E6E6" w:themeColor="accent6"/>
          <w:insideH w:val="nil"/>
          <w:insideV w:val="nil"/>
        </w:tcBorders>
        <w:shd w:val="clear" w:color="auto" w:fill="FFFFFF" w:themeFill="background1"/>
      </w:tcPr>
    </w:tblStylePr>
    <w:tblStylePr w:type="lastCol">
      <w:tblPr/>
      <w:tcPr>
        <w:tcBorders>
          <w:top w:val="nil"/>
          <w:left w:val="single" w:sz="8" w:space="0" w:color="E6E6E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top w:val="nil"/>
          <w:bottom w:val="nil"/>
          <w:insideH w:val="nil"/>
          <w:insideV w:val="nil"/>
        </w:tcBorders>
        <w:shd w:val="clear" w:color="auto" w:fill="F8F8F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14935"/>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14935"/>
    <w:rPr>
      <w:rFonts w:eastAsia="MS Mincho"/>
      <w:lang w:val="en-GB" w:eastAsia="en-GB"/>
    </w:rPr>
    <w:tblPr>
      <w:tblStyleRowBandSize w:val="1"/>
      <w:tblStyleColBandSize w:val="1"/>
      <w:tbl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single" w:sz="8" w:space="0" w:color="8D4EC1"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nil"/>
          <w:insideV w:val="nil"/>
        </w:tcBorders>
        <w:shd w:val="clear" w:color="auto" w:fill="65328F" w:themeFill="accent1"/>
      </w:tcPr>
    </w:tblStylePr>
    <w:tblStylePr w:type="lastRow">
      <w:pPr>
        <w:spacing w:before="0" w:after="0" w:line="240" w:lineRule="auto"/>
      </w:pPr>
      <w:rPr>
        <w:b/>
        <w:bCs/>
      </w:rPr>
      <w:tblPr/>
      <w:tcPr>
        <w:tcBorders>
          <w:top w:val="double" w:sz="6"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C4EA" w:themeFill="accent1" w:themeFillTint="3F"/>
      </w:tcPr>
    </w:tblStylePr>
    <w:tblStylePr w:type="band1Horz">
      <w:tblPr/>
      <w:tcPr>
        <w:tcBorders>
          <w:insideH w:val="nil"/>
          <w:insideV w:val="nil"/>
        </w:tcBorders>
        <w:shd w:val="clear" w:color="auto" w:fill="D9C4E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14935"/>
    <w:rPr>
      <w:rFonts w:eastAsia="MS Mincho"/>
      <w:lang w:val="en-GB" w:eastAsia="en-GB"/>
    </w:rPr>
    <w:tblPr>
      <w:tblStyleRowBandSize w:val="1"/>
      <w:tblStyleColBandSize w:val="1"/>
      <w:tbl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single" w:sz="8" w:space="0" w:color="F2643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nil"/>
          <w:insideV w:val="nil"/>
        </w:tcBorders>
        <w:shd w:val="clear" w:color="auto" w:fill="D83D0E" w:themeFill="accent2"/>
      </w:tcPr>
    </w:tblStylePr>
    <w:tblStylePr w:type="lastRow">
      <w:pPr>
        <w:spacing w:before="0" w:after="0" w:line="240" w:lineRule="auto"/>
      </w:pPr>
      <w:rPr>
        <w:b/>
        <w:bCs/>
      </w:rPr>
      <w:tblPr/>
      <w:tcPr>
        <w:tcBorders>
          <w:top w:val="double" w:sz="6"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CBBD" w:themeFill="accent2" w:themeFillTint="3F"/>
      </w:tcPr>
    </w:tblStylePr>
    <w:tblStylePr w:type="band1Horz">
      <w:tblPr/>
      <w:tcPr>
        <w:tcBorders>
          <w:insideH w:val="nil"/>
          <w:insideV w:val="nil"/>
        </w:tcBorders>
        <w:shd w:val="clear" w:color="auto" w:fill="FACBB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14935"/>
    <w:rPr>
      <w:rFonts w:eastAsia="MS Mincho"/>
      <w:lang w:val="en-GB" w:eastAsia="en-GB"/>
    </w:rPr>
    <w:tblPr>
      <w:tblStyleRowBandSize w:val="1"/>
      <w:tblStyleColBandSize w:val="1"/>
      <w:tbl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single" w:sz="8" w:space="0" w:color="9F9F9F"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nil"/>
          <w:insideV w:val="nil"/>
        </w:tcBorders>
        <w:shd w:val="clear" w:color="auto" w:fill="7F7F7F" w:themeFill="accent3"/>
      </w:tcPr>
    </w:tblStylePr>
    <w:tblStylePr w:type="lastRow">
      <w:pPr>
        <w:spacing w:before="0" w:after="0" w:line="240" w:lineRule="auto"/>
      </w:pPr>
      <w:rPr>
        <w:b/>
        <w:bCs/>
      </w:rPr>
      <w:tblPr/>
      <w:tcPr>
        <w:tcBorders>
          <w:top w:val="double" w:sz="6"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3" w:themeFillTint="3F"/>
      </w:tcPr>
    </w:tblStylePr>
    <w:tblStylePr w:type="band1Horz">
      <w:tblPr/>
      <w:tcPr>
        <w:tcBorders>
          <w:insideH w:val="nil"/>
          <w:insideV w:val="nil"/>
        </w:tcBorders>
        <w:shd w:val="clear" w:color="auto" w:fill="DFDFD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14935"/>
    <w:rPr>
      <w:rFonts w:eastAsia="MS Mincho"/>
      <w:lang w:val="en-GB" w:eastAsia="en-GB"/>
    </w:rPr>
    <w:tblPr>
      <w:tblStyleRowBandSize w:val="1"/>
      <w:tblStyleColBandSize w:val="1"/>
      <w:tbl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single" w:sz="8" w:space="0" w:color="6F6F6F"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nil"/>
          <w:insideV w:val="nil"/>
        </w:tcBorders>
        <w:shd w:val="clear" w:color="auto" w:fill="3F3F3F" w:themeFill="accent4"/>
      </w:tcPr>
    </w:tblStylePr>
    <w:tblStylePr w:type="lastRow">
      <w:pPr>
        <w:spacing w:before="0" w:after="0" w:line="240" w:lineRule="auto"/>
      </w:pPr>
      <w:rPr>
        <w:b/>
        <w:bCs/>
      </w:rPr>
      <w:tblPr/>
      <w:tcPr>
        <w:tcBorders>
          <w:top w:val="double" w:sz="6"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nil"/>
          <w:insideV w:val="nil"/>
        </w:tcBorders>
      </w:tcPr>
    </w:tblStylePr>
    <w:tblStylePr w:type="firstCol">
      <w:rPr>
        <w:b/>
        <w:bCs/>
      </w:rPr>
    </w:tblStylePr>
    <w:tblStylePr w:type="lastCol">
      <w:rPr>
        <w:b/>
        <w:bCs/>
      </w:rPr>
    </w:tblStylePr>
    <w:tblStylePr w:type="band1Vert">
      <w:tblPr/>
      <w:tcPr>
        <w:shd w:val="clear" w:color="auto" w:fill="CFCFCF" w:themeFill="accent4" w:themeFillTint="3F"/>
      </w:tcPr>
    </w:tblStylePr>
    <w:tblStylePr w:type="band1Horz">
      <w:tblPr/>
      <w:tcPr>
        <w:tcBorders>
          <w:insideH w:val="nil"/>
          <w:insideV w:val="nil"/>
        </w:tcBorders>
        <w:shd w:val="clear" w:color="auto" w:fill="CFCFC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14935"/>
    <w:rPr>
      <w:rFonts w:eastAsia="MS Mincho"/>
      <w:lang w:val="en-GB" w:eastAsia="en-GB"/>
    </w:rPr>
    <w:tblPr>
      <w:tblStyleRowBandSize w:val="1"/>
      <w:tblStyleColBandSize w:val="1"/>
      <w:tbl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single" w:sz="8" w:space="0" w:color="CFCFCF"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nil"/>
          <w:insideV w:val="nil"/>
        </w:tcBorders>
        <w:shd w:val="clear" w:color="auto" w:fill="C0C0C0" w:themeFill="accent5"/>
      </w:tcPr>
    </w:tblStylePr>
    <w:tblStylePr w:type="lastRow">
      <w:pPr>
        <w:spacing w:before="0" w:after="0" w:line="240" w:lineRule="auto"/>
      </w:pPr>
      <w:rPr>
        <w:b/>
        <w:bCs/>
      </w:rPr>
      <w:tblPr/>
      <w:tcPr>
        <w:tcBorders>
          <w:top w:val="double" w:sz="6"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5" w:themeFillTint="3F"/>
      </w:tcPr>
    </w:tblStylePr>
    <w:tblStylePr w:type="band1Horz">
      <w:tblPr/>
      <w:tcPr>
        <w:tcBorders>
          <w:insideH w:val="nil"/>
          <w:insideV w:val="nil"/>
        </w:tcBorders>
        <w:shd w:val="clear" w:color="auto" w:fill="EFEF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14935"/>
    <w:rPr>
      <w:rFonts w:eastAsia="MS Mincho"/>
      <w:lang w:val="en-GB" w:eastAsia="en-GB"/>
    </w:rPr>
    <w:tblPr>
      <w:tblStyleRowBandSize w:val="1"/>
      <w:tblStyleColBandSize w:val="1"/>
      <w:tbl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single" w:sz="8" w:space="0" w:color="ECECEC"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nil"/>
          <w:insideV w:val="nil"/>
        </w:tcBorders>
        <w:shd w:val="clear" w:color="auto" w:fill="E6E6E6" w:themeFill="accent6"/>
      </w:tcPr>
    </w:tblStylePr>
    <w:tblStylePr w:type="lastRow">
      <w:pPr>
        <w:spacing w:before="0" w:after="0" w:line="240" w:lineRule="auto"/>
      </w:pPr>
      <w:rPr>
        <w:b/>
        <w:bCs/>
      </w:rPr>
      <w:tblPr/>
      <w:tcPr>
        <w:tcBorders>
          <w:top w:val="double" w:sz="6"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nil"/>
          <w:insideV w:val="nil"/>
        </w:tcBorders>
      </w:tcPr>
    </w:tblStylePr>
    <w:tblStylePr w:type="firstCol">
      <w:rPr>
        <w:b/>
        <w:bCs/>
      </w:rPr>
    </w:tblStylePr>
    <w:tblStylePr w:type="lastCol">
      <w:rPr>
        <w:b/>
        <w:bCs/>
      </w:rPr>
    </w:tblStylePr>
    <w:tblStylePr w:type="band1Vert">
      <w:tblPr/>
      <w:tcPr>
        <w:shd w:val="clear" w:color="auto" w:fill="F8F8F8" w:themeFill="accent6" w:themeFillTint="3F"/>
      </w:tcPr>
    </w:tblStylePr>
    <w:tblStylePr w:type="band1Horz">
      <w:tblPr/>
      <w:tcPr>
        <w:tcBorders>
          <w:insideH w:val="nil"/>
          <w:insideV w:val="nil"/>
        </w:tcBorders>
        <w:shd w:val="clear" w:color="auto" w:fill="F8F8F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65328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5328F" w:themeFill="accent1"/>
      </w:tcPr>
    </w:tblStylePr>
    <w:tblStylePr w:type="lastCol">
      <w:rPr>
        <w:b/>
        <w:bCs/>
        <w:color w:val="FFFFFF" w:themeColor="background1"/>
      </w:rPr>
      <w:tblPr/>
      <w:tcPr>
        <w:tcBorders>
          <w:left w:val="nil"/>
          <w:right w:val="nil"/>
          <w:insideH w:val="nil"/>
          <w:insideV w:val="nil"/>
        </w:tcBorders>
        <w:shd w:val="clear" w:color="auto" w:fill="65328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D83D0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83D0E" w:themeFill="accent2"/>
      </w:tcPr>
    </w:tblStylePr>
    <w:tblStylePr w:type="lastCol">
      <w:rPr>
        <w:b/>
        <w:bCs/>
        <w:color w:val="FFFFFF" w:themeColor="background1"/>
      </w:rPr>
      <w:tblPr/>
      <w:tcPr>
        <w:tcBorders>
          <w:left w:val="nil"/>
          <w:right w:val="nil"/>
          <w:insideH w:val="nil"/>
          <w:insideV w:val="nil"/>
        </w:tcBorders>
        <w:shd w:val="clear" w:color="auto" w:fill="D83D0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7F7F7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F7F7F" w:themeFill="accent3"/>
      </w:tcPr>
    </w:tblStylePr>
    <w:tblStylePr w:type="lastCol">
      <w:rPr>
        <w:b/>
        <w:bCs/>
        <w:color w:val="FFFFFF" w:themeColor="background1"/>
      </w:rPr>
      <w:tblPr/>
      <w:tcPr>
        <w:tcBorders>
          <w:left w:val="nil"/>
          <w:right w:val="nil"/>
          <w:insideH w:val="nil"/>
          <w:insideV w:val="nil"/>
        </w:tcBorders>
        <w:shd w:val="clear" w:color="auto" w:fill="7F7F7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3F3F3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F3F3F" w:themeFill="accent4"/>
      </w:tcPr>
    </w:tblStylePr>
    <w:tblStylePr w:type="lastCol">
      <w:rPr>
        <w:b/>
        <w:bCs/>
        <w:color w:val="FFFFFF" w:themeColor="background1"/>
      </w:rPr>
      <w:tblPr/>
      <w:tcPr>
        <w:tcBorders>
          <w:left w:val="nil"/>
          <w:right w:val="nil"/>
          <w:insideH w:val="nil"/>
          <w:insideV w:val="nil"/>
        </w:tcBorders>
        <w:shd w:val="clear" w:color="auto" w:fill="3F3F3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C0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C0C0" w:themeFill="accent5"/>
      </w:tcPr>
    </w:tblStylePr>
    <w:tblStylePr w:type="lastCol">
      <w:rPr>
        <w:b/>
        <w:bCs/>
        <w:color w:val="FFFFFF" w:themeColor="background1"/>
      </w:rPr>
      <w:tblPr/>
      <w:tcPr>
        <w:tcBorders>
          <w:left w:val="nil"/>
          <w:right w:val="nil"/>
          <w:insideH w:val="nil"/>
          <w:insideV w:val="nil"/>
        </w:tcBorders>
        <w:shd w:val="clear" w:color="auto" w:fill="C0C0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E6E6E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E6E6" w:themeFill="accent6"/>
      </w:tcPr>
    </w:tblStylePr>
    <w:tblStylePr w:type="lastCol">
      <w:rPr>
        <w:b/>
        <w:bCs/>
        <w:color w:val="FFFFFF" w:themeColor="background1"/>
      </w:rPr>
      <w:tblPr/>
      <w:tcPr>
        <w:tcBorders>
          <w:left w:val="nil"/>
          <w:right w:val="nil"/>
          <w:insideH w:val="nil"/>
          <w:insideV w:val="nil"/>
        </w:tcBorders>
        <w:shd w:val="clear" w:color="auto" w:fill="E6E6E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91493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914935"/>
    <w:rPr>
      <w:rFonts w:asciiTheme="majorHAnsi" w:eastAsiaTheme="majorEastAsia" w:hAnsiTheme="majorHAnsi" w:cstheme="majorBidi"/>
      <w:color w:val="404040" w:themeColor="text2"/>
      <w:sz w:val="20"/>
      <w:szCs w:val="24"/>
      <w:shd w:val="pct20" w:color="auto" w:fill="auto"/>
    </w:rPr>
  </w:style>
  <w:style w:type="paragraph" w:styleId="NormalWeb">
    <w:name w:val="Normal (Web)"/>
    <w:basedOn w:val="Normal"/>
    <w:uiPriority w:val="99"/>
    <w:semiHidden/>
    <w:unhideWhenUsed/>
    <w:rsid w:val="00914935"/>
    <w:rPr>
      <w:szCs w:val="24"/>
    </w:rPr>
  </w:style>
  <w:style w:type="paragraph" w:styleId="NoteHeading">
    <w:name w:val="Note Heading"/>
    <w:basedOn w:val="Normal"/>
    <w:next w:val="Normal"/>
    <w:link w:val="NoteHeadingChar"/>
    <w:uiPriority w:val="99"/>
    <w:semiHidden/>
    <w:unhideWhenUsed/>
    <w:rsid w:val="00914935"/>
  </w:style>
  <w:style w:type="character" w:customStyle="1" w:styleId="NoteHeadingChar">
    <w:name w:val="Note Heading Char"/>
    <w:basedOn w:val="DefaultParagraphFont"/>
    <w:link w:val="NoteHeading"/>
    <w:uiPriority w:val="99"/>
    <w:semiHidden/>
    <w:rsid w:val="00914935"/>
    <w:rPr>
      <w:color w:val="404040" w:themeColor="text2"/>
      <w:sz w:val="20"/>
    </w:rPr>
  </w:style>
  <w:style w:type="character" w:styleId="PlaceholderText">
    <w:name w:val="Placeholder Text"/>
    <w:basedOn w:val="DefaultParagraphFont"/>
    <w:uiPriority w:val="99"/>
    <w:semiHidden/>
    <w:rsid w:val="00914935"/>
    <w:rPr>
      <w:color w:val="808080"/>
    </w:rPr>
  </w:style>
  <w:style w:type="paragraph" w:styleId="PlainText">
    <w:name w:val="Plain Text"/>
    <w:basedOn w:val="Normal"/>
    <w:link w:val="PlainTextChar"/>
    <w:uiPriority w:val="99"/>
    <w:semiHidden/>
    <w:unhideWhenUsed/>
    <w:rsid w:val="00914935"/>
    <w:rPr>
      <w:rFonts w:ascii="Consolas" w:hAnsi="Consolas" w:cs="Consolas"/>
      <w:sz w:val="21"/>
      <w:szCs w:val="21"/>
    </w:rPr>
  </w:style>
  <w:style w:type="character" w:customStyle="1" w:styleId="PlainTextChar">
    <w:name w:val="Plain Text Char"/>
    <w:basedOn w:val="DefaultParagraphFont"/>
    <w:link w:val="PlainText"/>
    <w:uiPriority w:val="99"/>
    <w:semiHidden/>
    <w:rsid w:val="00914935"/>
    <w:rPr>
      <w:rFonts w:ascii="Consolas" w:hAnsi="Consolas" w:cs="Consolas"/>
      <w:color w:val="404040" w:themeColor="text2"/>
      <w:sz w:val="21"/>
      <w:szCs w:val="21"/>
    </w:rPr>
  </w:style>
  <w:style w:type="paragraph" w:customStyle="1" w:styleId="Heading1NoNumber">
    <w:name w:val="Heading 1 No Number"/>
    <w:basedOn w:val="Heading1"/>
    <w:next w:val="Normal"/>
    <w:uiPriority w:val="1"/>
    <w:semiHidden/>
    <w:qFormat/>
    <w:rsid w:val="00502FC0"/>
    <w:pPr>
      <w:keepNext/>
      <w:keepLines/>
      <w:adjustRightInd w:val="0"/>
      <w:snapToGrid w:val="0"/>
    </w:pPr>
    <w:rPr>
      <w:rFonts w:eastAsia="SimSun" w:cstheme="majorHAnsi"/>
      <w:bCs/>
      <w:kern w:val="32"/>
      <w:lang w:eastAsia="en-GB"/>
    </w:rPr>
  </w:style>
  <w:style w:type="paragraph" w:styleId="Signature">
    <w:name w:val="Signature"/>
    <w:basedOn w:val="Normal"/>
    <w:link w:val="SignatureChar"/>
    <w:uiPriority w:val="99"/>
    <w:semiHidden/>
    <w:unhideWhenUsed/>
    <w:rsid w:val="00914935"/>
    <w:pPr>
      <w:ind w:left="4252"/>
    </w:pPr>
  </w:style>
  <w:style w:type="character" w:customStyle="1" w:styleId="SignatureChar">
    <w:name w:val="Signature Char"/>
    <w:basedOn w:val="DefaultParagraphFont"/>
    <w:link w:val="Signature"/>
    <w:uiPriority w:val="99"/>
    <w:semiHidden/>
    <w:rsid w:val="00914935"/>
    <w:rPr>
      <w:color w:val="404040" w:themeColor="text2"/>
      <w:sz w:val="20"/>
    </w:rPr>
  </w:style>
  <w:style w:type="character" w:styleId="Strong">
    <w:name w:val="Strong"/>
    <w:basedOn w:val="DefaultParagraphFont"/>
    <w:uiPriority w:val="22"/>
    <w:semiHidden/>
    <w:rsid w:val="00914935"/>
    <w:rPr>
      <w:b/>
      <w:bCs/>
    </w:rPr>
  </w:style>
  <w:style w:type="paragraph" w:styleId="Subtitle">
    <w:name w:val="Subtitle"/>
    <w:basedOn w:val="Normal"/>
    <w:next w:val="Normal"/>
    <w:link w:val="SubtitleChar"/>
    <w:uiPriority w:val="1"/>
    <w:rsid w:val="007D6CA3"/>
    <w:pPr>
      <w:numPr>
        <w:ilvl w:val="1"/>
      </w:numPr>
      <w:spacing w:after="120" w:line="400" w:lineRule="atLeast"/>
    </w:pPr>
    <w:rPr>
      <w:rFonts w:eastAsiaTheme="majorEastAsia" w:cstheme="majorBidi"/>
      <w:b/>
      <w:iCs/>
      <w:color w:val="58595B"/>
      <w:spacing w:val="4"/>
      <w:sz w:val="44"/>
      <w:szCs w:val="44"/>
    </w:rPr>
  </w:style>
  <w:style w:type="character" w:customStyle="1" w:styleId="SubtitleChar">
    <w:name w:val="Subtitle Char"/>
    <w:basedOn w:val="DefaultParagraphFont"/>
    <w:link w:val="Subtitle"/>
    <w:uiPriority w:val="1"/>
    <w:rsid w:val="007D6CA3"/>
    <w:rPr>
      <w:rFonts w:ascii="Montserrat" w:eastAsiaTheme="majorEastAsia" w:hAnsi="Montserrat" w:cstheme="majorBidi"/>
      <w:b/>
      <w:iCs/>
      <w:color w:val="58595B"/>
      <w:spacing w:val="4"/>
      <w:sz w:val="44"/>
      <w:szCs w:val="44"/>
    </w:rPr>
  </w:style>
  <w:style w:type="character" w:styleId="SubtleEmphasis">
    <w:name w:val="Subtle Emphasis"/>
    <w:basedOn w:val="DefaultParagraphFont"/>
    <w:uiPriority w:val="19"/>
    <w:semiHidden/>
    <w:rsid w:val="00914935"/>
    <w:rPr>
      <w:i/>
      <w:iCs/>
      <w:color w:val="808080" w:themeColor="text1" w:themeTint="7F"/>
    </w:rPr>
  </w:style>
  <w:style w:type="character" w:styleId="SubtleReference">
    <w:name w:val="Subtle Reference"/>
    <w:basedOn w:val="DefaultParagraphFont"/>
    <w:uiPriority w:val="31"/>
    <w:semiHidden/>
    <w:rsid w:val="00914935"/>
    <w:rPr>
      <w:smallCaps/>
      <w:color w:val="D83D0E" w:themeColor="accent2"/>
      <w:u w:val="single"/>
    </w:rPr>
  </w:style>
  <w:style w:type="table" w:styleId="Table3Deffects1">
    <w:name w:val="Table 3D effects 1"/>
    <w:basedOn w:val="TableNormal"/>
    <w:uiPriority w:val="99"/>
    <w:semiHidden/>
    <w:unhideWhenUsed/>
    <w:rsid w:val="00914935"/>
    <w:pPr>
      <w:adjustRightInd w:val="0"/>
      <w:snapToGrid w:val="0"/>
      <w:spacing w:line="240" w:lineRule="atLeast"/>
    </w:pPr>
    <w:rPr>
      <w:rFonts w:eastAsia="MS Mincho"/>
      <w:lang w:val="en-GB" w:eastAsia="en-GB"/>
    </w:rPr>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14935"/>
    <w:pPr>
      <w:adjustRightInd w:val="0"/>
      <w:snapToGrid w:val="0"/>
      <w:spacing w:line="240" w:lineRule="atLeast"/>
    </w:pPr>
    <w:rPr>
      <w:rFonts w:eastAsia="MS Mincho"/>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914935"/>
    <w:pPr>
      <w:adjustRightInd w:val="0"/>
      <w:snapToGrid w:val="0"/>
      <w:spacing w:line="240" w:lineRule="atLeast"/>
    </w:pPr>
    <w:rPr>
      <w:rFonts w:eastAsia="MS Mincho"/>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914935"/>
    <w:pPr>
      <w:adjustRightInd w:val="0"/>
      <w:snapToGrid w:val="0"/>
      <w:spacing w:line="240" w:lineRule="atLeast"/>
    </w:pPr>
    <w:rPr>
      <w:rFonts w:eastAsia="MS Mincho"/>
      <w:lang w:val="en-GB" w:eastAsia="en-GB"/>
    </w:rPr>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14935"/>
    <w:pPr>
      <w:adjustRightInd w:val="0"/>
      <w:snapToGrid w:val="0"/>
      <w:spacing w:line="240" w:lineRule="atLeast"/>
    </w:pPr>
    <w:rPr>
      <w:rFonts w:eastAsia="MS Mincho"/>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14935"/>
    <w:pPr>
      <w:adjustRightInd w:val="0"/>
      <w:snapToGrid w:val="0"/>
      <w:spacing w:line="240" w:lineRule="atLeast"/>
    </w:pPr>
    <w:rPr>
      <w:rFonts w:eastAsia="MS Mincho"/>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14935"/>
    <w:pPr>
      <w:adjustRightInd w:val="0"/>
      <w:snapToGrid w:val="0"/>
      <w:spacing w:line="240" w:lineRule="atLeast"/>
    </w:pPr>
    <w:rPr>
      <w:rFonts w:eastAsia="MS Mincho"/>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14935"/>
    <w:pPr>
      <w:adjustRightInd w:val="0"/>
      <w:snapToGrid w:val="0"/>
      <w:spacing w:line="240" w:lineRule="atLeast"/>
    </w:pPr>
    <w:rPr>
      <w:rFonts w:eastAsia="MS Mincho"/>
      <w:lang w:val="en-GB" w:eastAsia="en-GB"/>
    </w:rPr>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14935"/>
    <w:pPr>
      <w:adjustRightInd w:val="0"/>
      <w:snapToGrid w:val="0"/>
      <w:spacing w:line="240" w:lineRule="atLeast"/>
    </w:pPr>
    <w:rPr>
      <w:rFonts w:eastAsia="MS Mincho"/>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14935"/>
    <w:pPr>
      <w:adjustRightInd w:val="0"/>
      <w:snapToGrid w:val="0"/>
      <w:spacing w:line="240" w:lineRule="atLeast"/>
    </w:pPr>
    <w:rPr>
      <w:rFonts w:eastAsia="MS Mincho"/>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14935"/>
    <w:pPr>
      <w:adjustRightInd w:val="0"/>
      <w:snapToGrid w:val="0"/>
      <w:spacing w:line="240" w:lineRule="atLeast"/>
    </w:pPr>
    <w:rPr>
      <w:rFonts w:eastAsia="MS Mincho"/>
      <w:lang w:val="en-GB" w:eastAsia="en-GB"/>
    </w:rPr>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14935"/>
    <w:pPr>
      <w:ind w:left="240" w:hanging="240"/>
    </w:pPr>
  </w:style>
  <w:style w:type="paragraph" w:styleId="TableofFigures">
    <w:name w:val="table of figures"/>
    <w:basedOn w:val="TOC1"/>
    <w:next w:val="Normal"/>
    <w:uiPriority w:val="99"/>
    <w:semiHidden/>
    <w:rsid w:val="00914935"/>
    <w:pPr>
      <w:widowControl/>
      <w:tabs>
        <w:tab w:val="right" w:pos="9923"/>
      </w:tabs>
      <w:adjustRightInd w:val="0"/>
      <w:snapToGrid w:val="0"/>
      <w:spacing w:line="260" w:lineRule="atLeast"/>
      <w:ind w:left="1134" w:hanging="1134"/>
    </w:pPr>
    <w:rPr>
      <w:rFonts w:eastAsia="MS Mincho"/>
      <w:sz w:val="22"/>
      <w:szCs w:val="20"/>
    </w:rPr>
  </w:style>
  <w:style w:type="table" w:styleId="TableProfessional">
    <w:name w:val="Table Professional"/>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14935"/>
    <w:pPr>
      <w:adjustRightInd w:val="0"/>
      <w:snapToGrid w:val="0"/>
      <w:spacing w:line="240" w:lineRule="atLeast"/>
    </w:pPr>
    <w:rPr>
      <w:rFonts w:eastAsia="MS Mincho"/>
      <w:lang w:val="en-GB" w:eastAsia="en-GB"/>
    </w:rPr>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14935"/>
    <w:pPr>
      <w:adjustRightInd w:val="0"/>
      <w:snapToGrid w:val="0"/>
      <w:spacing w:line="240" w:lineRule="atLeast"/>
    </w:pPr>
    <w:rPr>
      <w:rFonts w:eastAsia="MS Mincho"/>
      <w:lang w:val="en-GB" w:eastAsia="en-GB"/>
    </w:rPr>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autoRedefine/>
    <w:uiPriority w:val="1"/>
    <w:qFormat/>
    <w:rsid w:val="00E33BD0"/>
    <w:pPr>
      <w:widowControl/>
      <w:spacing w:before="0" w:after="100" w:line="760" w:lineRule="atLeast"/>
    </w:pPr>
    <w:rPr>
      <w:rFonts w:eastAsiaTheme="majorEastAsia" w:cstheme="majorBidi"/>
      <w:b/>
      <w:color w:val="65328F" w:themeColor="accent1"/>
      <w:kern w:val="28"/>
      <w:sz w:val="80"/>
      <w:szCs w:val="80"/>
    </w:rPr>
  </w:style>
  <w:style w:type="character" w:customStyle="1" w:styleId="TitleChar">
    <w:name w:val="Title Char"/>
    <w:basedOn w:val="DefaultParagraphFont"/>
    <w:link w:val="Title"/>
    <w:uiPriority w:val="1"/>
    <w:rsid w:val="00E33BD0"/>
    <w:rPr>
      <w:rFonts w:ascii="Montserrat" w:eastAsiaTheme="majorEastAsia" w:hAnsi="Montserrat" w:cstheme="majorBidi"/>
      <w:b/>
      <w:color w:val="65328F" w:themeColor="accent1"/>
      <w:kern w:val="28"/>
      <w:sz w:val="80"/>
      <w:szCs w:val="80"/>
    </w:rPr>
  </w:style>
  <w:style w:type="paragraph" w:styleId="TOAHeading">
    <w:name w:val="toa heading"/>
    <w:basedOn w:val="Normal"/>
    <w:next w:val="Normal"/>
    <w:uiPriority w:val="99"/>
    <w:semiHidden/>
    <w:unhideWhenUsed/>
    <w:rsid w:val="00914935"/>
    <w:rPr>
      <w:rFonts w:asciiTheme="majorHAnsi" w:eastAsiaTheme="majorEastAsia" w:hAnsiTheme="majorHAnsi" w:cstheme="majorBidi"/>
      <w:b/>
      <w:bCs/>
      <w:szCs w:val="24"/>
    </w:rPr>
  </w:style>
  <w:style w:type="paragraph" w:styleId="TOC2">
    <w:name w:val="toc 2"/>
    <w:basedOn w:val="Normal"/>
    <w:next w:val="Normal"/>
    <w:uiPriority w:val="39"/>
    <w:rsid w:val="005C04F5"/>
    <w:pPr>
      <w:tabs>
        <w:tab w:val="right" w:leader="dot" w:pos="9866"/>
      </w:tabs>
      <w:ind w:left="567" w:hanging="567"/>
    </w:pPr>
  </w:style>
  <w:style w:type="paragraph" w:styleId="TOC3">
    <w:name w:val="toc 3"/>
    <w:basedOn w:val="Normal"/>
    <w:next w:val="Normal"/>
    <w:uiPriority w:val="39"/>
    <w:rsid w:val="00BD7D76"/>
    <w:pPr>
      <w:tabs>
        <w:tab w:val="right" w:leader="dot" w:pos="9866"/>
      </w:tabs>
      <w:ind w:left="170"/>
    </w:pPr>
  </w:style>
  <w:style w:type="paragraph" w:styleId="TOC4">
    <w:name w:val="toc 4"/>
    <w:basedOn w:val="Normal"/>
    <w:next w:val="Normal"/>
    <w:uiPriority w:val="39"/>
    <w:semiHidden/>
    <w:rsid w:val="00914935"/>
    <w:pPr>
      <w:ind w:left="1134" w:hanging="964"/>
    </w:pPr>
    <w:rPr>
      <w:b/>
      <w:color w:val="7F7F7F" w:themeColor="text1" w:themeTint="80"/>
    </w:rPr>
  </w:style>
  <w:style w:type="paragraph" w:styleId="TOC5">
    <w:name w:val="toc 5"/>
    <w:basedOn w:val="Normal"/>
    <w:next w:val="Normal"/>
    <w:uiPriority w:val="39"/>
    <w:semiHidden/>
    <w:rsid w:val="00914935"/>
    <w:pPr>
      <w:ind w:left="340"/>
    </w:pPr>
    <w:rPr>
      <w:b/>
      <w:color w:val="7F7F7F" w:themeColor="text1" w:themeTint="80"/>
    </w:rPr>
  </w:style>
  <w:style w:type="paragraph" w:styleId="TOC6">
    <w:name w:val="toc 6"/>
    <w:basedOn w:val="Normal"/>
    <w:next w:val="Normal"/>
    <w:uiPriority w:val="39"/>
    <w:semiHidden/>
    <w:rsid w:val="00914935"/>
    <w:pPr>
      <w:ind w:left="1304" w:hanging="964"/>
    </w:pPr>
    <w:rPr>
      <w:b/>
      <w:color w:val="7F7F7F" w:themeColor="text1" w:themeTint="80"/>
    </w:rPr>
  </w:style>
  <w:style w:type="paragraph" w:styleId="TOC7">
    <w:name w:val="toc 7"/>
    <w:basedOn w:val="Normal"/>
    <w:next w:val="Normal"/>
    <w:autoRedefine/>
    <w:uiPriority w:val="39"/>
    <w:semiHidden/>
    <w:rsid w:val="00914935"/>
    <w:rPr>
      <w:b/>
      <w:color w:val="7F7F7F" w:themeColor="text1" w:themeTint="80"/>
    </w:rPr>
  </w:style>
  <w:style w:type="paragraph" w:styleId="TOC8">
    <w:name w:val="toc 8"/>
    <w:basedOn w:val="Normal"/>
    <w:next w:val="Normal"/>
    <w:autoRedefine/>
    <w:uiPriority w:val="39"/>
    <w:semiHidden/>
    <w:rsid w:val="00914935"/>
    <w:pPr>
      <w:spacing w:after="100"/>
      <w:ind w:left="1680"/>
    </w:pPr>
  </w:style>
  <w:style w:type="paragraph" w:styleId="TOC9">
    <w:name w:val="toc 9"/>
    <w:basedOn w:val="Normal"/>
    <w:next w:val="Normal"/>
    <w:autoRedefine/>
    <w:uiPriority w:val="39"/>
    <w:semiHidden/>
    <w:rsid w:val="00914935"/>
    <w:pPr>
      <w:spacing w:after="100"/>
      <w:ind w:left="1920"/>
    </w:pPr>
  </w:style>
  <w:style w:type="paragraph" w:styleId="TOCHeading">
    <w:name w:val="TOC Heading"/>
    <w:basedOn w:val="Normal"/>
    <w:next w:val="Normal"/>
    <w:uiPriority w:val="9"/>
    <w:semiHidden/>
    <w:qFormat/>
    <w:rsid w:val="00927FA1"/>
    <w:pPr>
      <w:pageBreakBefore/>
      <w:spacing w:before="0" w:after="480" w:line="400" w:lineRule="atLeast"/>
    </w:pPr>
    <w:rPr>
      <w:rFonts w:asciiTheme="majorHAnsi" w:hAnsiTheme="majorHAnsi"/>
      <w:color w:val="FFFFFF" w:themeColor="background2"/>
      <w:sz w:val="36"/>
    </w:rPr>
  </w:style>
  <w:style w:type="paragraph" w:customStyle="1" w:styleId="Note">
    <w:name w:val="Note"/>
    <w:basedOn w:val="Normal"/>
    <w:uiPriority w:val="7"/>
    <w:semiHidden/>
    <w:qFormat/>
    <w:rsid w:val="00914935"/>
    <w:pPr>
      <w:tabs>
        <w:tab w:val="left" w:pos="397"/>
      </w:tabs>
      <w:spacing w:after="40"/>
      <w:ind w:left="397" w:hanging="397"/>
    </w:pPr>
    <w:rPr>
      <w:spacing w:val="5"/>
    </w:rPr>
  </w:style>
  <w:style w:type="paragraph" w:customStyle="1" w:styleId="Fields">
    <w:name w:val="Fields"/>
    <w:basedOn w:val="Normal"/>
    <w:semiHidden/>
    <w:qFormat/>
    <w:rsid w:val="00914935"/>
    <w:rPr>
      <w:caps/>
    </w:rPr>
  </w:style>
  <w:style w:type="paragraph" w:customStyle="1" w:styleId="GridText">
    <w:name w:val="Grid Text"/>
    <w:basedOn w:val="Normal"/>
    <w:semiHidden/>
    <w:qFormat/>
    <w:rsid w:val="00914935"/>
    <w:rPr>
      <w:color w:val="FFFFFF" w:themeColor="background2"/>
    </w:rPr>
  </w:style>
  <w:style w:type="paragraph" w:customStyle="1" w:styleId="TableHeading">
    <w:name w:val="Table Heading"/>
    <w:basedOn w:val="Normal"/>
    <w:autoRedefine/>
    <w:uiPriority w:val="2"/>
    <w:qFormat/>
    <w:rsid w:val="00145ED6"/>
    <w:pPr>
      <w:widowControl/>
      <w:spacing w:before="60" w:after="60" w:line="280" w:lineRule="atLeast"/>
    </w:pPr>
    <w:rPr>
      <w:b/>
      <w:color w:val="FFFFFF" w:themeColor="background1"/>
      <w:szCs w:val="24"/>
    </w:rPr>
  </w:style>
  <w:style w:type="paragraph" w:customStyle="1" w:styleId="TableText">
    <w:name w:val="Table Text"/>
    <w:basedOn w:val="TableHeading"/>
    <w:autoRedefine/>
    <w:uiPriority w:val="2"/>
    <w:qFormat/>
    <w:rsid w:val="003E31EA"/>
    <w:rPr>
      <w:b w:val="0"/>
    </w:rPr>
  </w:style>
  <w:style w:type="character" w:customStyle="1" w:styleId="OrangeText">
    <w:name w:val="Orange Text"/>
    <w:basedOn w:val="DefaultParagraphFont"/>
    <w:uiPriority w:val="1"/>
    <w:semiHidden/>
    <w:qFormat/>
    <w:rsid w:val="00914935"/>
    <w:rPr>
      <w:color w:val="3F3F3F" w:themeColor="accent4"/>
    </w:rPr>
  </w:style>
  <w:style w:type="character" w:customStyle="1" w:styleId="Heading4Char">
    <w:name w:val="Heading 4 Char"/>
    <w:basedOn w:val="DefaultParagraphFont"/>
    <w:link w:val="Heading4"/>
    <w:uiPriority w:val="1"/>
    <w:rsid w:val="00883DBC"/>
    <w:rPr>
      <w:rFonts w:eastAsiaTheme="majorEastAsia" w:cstheme="majorBidi"/>
      <w:b/>
      <w:iCs/>
      <w:color w:val="65328F" w:themeColor="accent1"/>
      <w:sz w:val="28"/>
    </w:rPr>
  </w:style>
  <w:style w:type="character" w:customStyle="1" w:styleId="Heading5Char">
    <w:name w:val="Heading 5 Char"/>
    <w:basedOn w:val="DefaultParagraphFont"/>
    <w:link w:val="Heading5"/>
    <w:uiPriority w:val="1"/>
    <w:rsid w:val="00883DBC"/>
    <w:rPr>
      <w:rFonts w:asciiTheme="majorHAnsi" w:eastAsiaTheme="majorEastAsia" w:hAnsiTheme="majorHAnsi" w:cstheme="majorBidi"/>
      <w:b/>
      <w:color w:val="65328F" w:themeColor="accent1"/>
      <w:sz w:val="24"/>
    </w:rPr>
  </w:style>
  <w:style w:type="character" w:customStyle="1" w:styleId="Heading6Char">
    <w:name w:val="Heading 6 Char"/>
    <w:basedOn w:val="DefaultParagraphFont"/>
    <w:link w:val="Heading6"/>
    <w:uiPriority w:val="1"/>
    <w:semiHidden/>
    <w:rsid w:val="00883DBC"/>
    <w:rPr>
      <w:rFonts w:asciiTheme="majorHAnsi" w:eastAsiaTheme="majorEastAsia" w:hAnsiTheme="majorHAnsi" w:cstheme="majorBidi"/>
      <w:b/>
      <w:color w:val="65328F" w:themeColor="accent1"/>
      <w:sz w:val="24"/>
    </w:rPr>
  </w:style>
  <w:style w:type="character" w:customStyle="1" w:styleId="Heading7Char">
    <w:name w:val="Heading 7 Char"/>
    <w:basedOn w:val="DefaultParagraphFont"/>
    <w:link w:val="Heading7"/>
    <w:uiPriority w:val="2"/>
    <w:semiHidden/>
    <w:rsid w:val="00914935"/>
    <w:rPr>
      <w:rFonts w:eastAsiaTheme="majorEastAsia" w:cstheme="majorBidi"/>
      <w:iCs/>
      <w:color w:val="FFFFFF" w:themeColor="background2"/>
      <w:sz w:val="60"/>
    </w:rPr>
  </w:style>
  <w:style w:type="character" w:customStyle="1" w:styleId="Heading8Char">
    <w:name w:val="Heading 8 Char"/>
    <w:basedOn w:val="DefaultParagraphFont"/>
    <w:link w:val="Heading8"/>
    <w:uiPriority w:val="2"/>
    <w:semiHidden/>
    <w:rsid w:val="00914935"/>
    <w:rPr>
      <w:rFonts w:ascii="Roboto Medium" w:eastAsiaTheme="majorEastAsia" w:hAnsi="Roboto Medium" w:cstheme="majorBidi"/>
      <w:color w:val="404040" w:themeColor="text2"/>
      <w:sz w:val="36"/>
      <w:szCs w:val="21"/>
    </w:rPr>
  </w:style>
  <w:style w:type="character" w:customStyle="1" w:styleId="Heading9Char">
    <w:name w:val="Heading 9 Char"/>
    <w:basedOn w:val="DefaultParagraphFont"/>
    <w:link w:val="Heading9"/>
    <w:uiPriority w:val="2"/>
    <w:semiHidden/>
    <w:rsid w:val="00914935"/>
    <w:rPr>
      <w:rFonts w:asciiTheme="majorHAnsi" w:eastAsiaTheme="majorEastAsia" w:hAnsiTheme="majorHAnsi" w:cstheme="majorBidi"/>
      <w:iCs/>
      <w:color w:val="FFFFFF" w:themeColor="background2"/>
      <w:sz w:val="28"/>
      <w:szCs w:val="21"/>
    </w:rPr>
  </w:style>
  <w:style w:type="paragraph" w:styleId="NormalIndent">
    <w:name w:val="Normal Indent"/>
    <w:basedOn w:val="Normal"/>
    <w:uiPriority w:val="99"/>
    <w:semiHidden/>
    <w:unhideWhenUsed/>
    <w:rsid w:val="00914935"/>
    <w:pPr>
      <w:ind w:left="720"/>
    </w:pPr>
  </w:style>
  <w:style w:type="paragraph" w:styleId="ListContinue">
    <w:name w:val="List Continue"/>
    <w:basedOn w:val="Normal"/>
    <w:uiPriority w:val="99"/>
    <w:semiHidden/>
    <w:unhideWhenUsed/>
    <w:rsid w:val="00914935"/>
    <w:pPr>
      <w:ind w:left="283"/>
      <w:contextualSpacing/>
    </w:pPr>
  </w:style>
  <w:style w:type="character" w:customStyle="1" w:styleId="Heading1Char">
    <w:name w:val="Heading 1 Char"/>
    <w:basedOn w:val="DefaultParagraphFont"/>
    <w:link w:val="Heading1"/>
    <w:uiPriority w:val="1"/>
    <w:rsid w:val="006B4E84"/>
    <w:rPr>
      <w:rFonts w:ascii="Montserrat" w:eastAsiaTheme="majorEastAsia" w:hAnsi="Montserrat" w:cstheme="majorBidi"/>
      <w:b/>
      <w:color w:val="65328F" w:themeColor="accent1"/>
      <w:sz w:val="44"/>
      <w:szCs w:val="32"/>
    </w:rPr>
  </w:style>
  <w:style w:type="character" w:customStyle="1" w:styleId="Heading2Char">
    <w:name w:val="Heading 2 Char"/>
    <w:basedOn w:val="DefaultParagraphFont"/>
    <w:link w:val="Heading2"/>
    <w:uiPriority w:val="1"/>
    <w:rsid w:val="006B4E84"/>
    <w:rPr>
      <w:rFonts w:ascii="Montserrat" w:eastAsiaTheme="majorEastAsia" w:hAnsi="Montserrat" w:cstheme="majorBidi"/>
      <w:b/>
      <w:color w:val="65328F" w:themeColor="accent1"/>
      <w:sz w:val="36"/>
      <w:szCs w:val="26"/>
    </w:rPr>
  </w:style>
  <w:style w:type="character" w:customStyle="1" w:styleId="Heading3Char">
    <w:name w:val="Heading 3 Char"/>
    <w:basedOn w:val="DefaultParagraphFont"/>
    <w:link w:val="Heading3"/>
    <w:uiPriority w:val="1"/>
    <w:rsid w:val="00E33DD5"/>
    <w:rPr>
      <w:rFonts w:ascii="Montserrat" w:eastAsiaTheme="majorEastAsia" w:hAnsi="Montserrat" w:cstheme="majorBidi"/>
      <w:b/>
      <w:color w:val="65328F" w:themeColor="accent1"/>
      <w:sz w:val="32"/>
      <w:szCs w:val="24"/>
    </w:rPr>
  </w:style>
  <w:style w:type="paragraph" w:customStyle="1" w:styleId="TableBullet1">
    <w:name w:val="Table Bullet 1"/>
    <w:basedOn w:val="TableText"/>
    <w:uiPriority w:val="3"/>
    <w:semiHidden/>
    <w:qFormat/>
    <w:rsid w:val="00914935"/>
    <w:pPr>
      <w:numPr>
        <w:numId w:val="21"/>
      </w:numPr>
      <w:adjustRightInd w:val="0"/>
      <w:snapToGrid w:val="0"/>
    </w:pPr>
    <w:rPr>
      <w:rFonts w:eastAsia="MS Mincho"/>
      <w:szCs w:val="20"/>
    </w:rPr>
  </w:style>
  <w:style w:type="numbering" w:customStyle="1" w:styleId="HeadingList">
    <w:name w:val="Heading List"/>
    <w:uiPriority w:val="99"/>
    <w:rsid w:val="00914935"/>
    <w:pPr>
      <w:numPr>
        <w:numId w:val="4"/>
      </w:numPr>
    </w:pPr>
  </w:style>
  <w:style w:type="paragraph" w:customStyle="1" w:styleId="TableBullet">
    <w:name w:val="Table Bullet"/>
    <w:basedOn w:val="TableText"/>
    <w:autoRedefine/>
    <w:uiPriority w:val="2"/>
    <w:qFormat/>
    <w:rsid w:val="00DA1E7A"/>
    <w:pPr>
      <w:numPr>
        <w:numId w:val="22"/>
      </w:numPr>
      <w:spacing w:line="200" w:lineRule="atLeast"/>
    </w:pPr>
    <w:rPr>
      <w:bCs/>
      <w:color w:val="000000" w:themeColor="text1"/>
      <w:lang w:val="en-US"/>
    </w:rPr>
  </w:style>
  <w:style w:type="character" w:styleId="Mention">
    <w:name w:val="Mention"/>
    <w:basedOn w:val="DefaultParagraphFont"/>
    <w:uiPriority w:val="99"/>
    <w:semiHidden/>
    <w:unhideWhenUsed/>
    <w:rsid w:val="00914935"/>
    <w:rPr>
      <w:color w:val="2B579A"/>
      <w:shd w:val="clear" w:color="auto" w:fill="E6E6E6"/>
    </w:rPr>
  </w:style>
  <w:style w:type="numbering" w:customStyle="1" w:styleId="BulletLists">
    <w:name w:val="Bullet Lists"/>
    <w:uiPriority w:val="99"/>
    <w:rsid w:val="00914935"/>
    <w:pPr>
      <w:numPr>
        <w:numId w:val="5"/>
      </w:numPr>
    </w:pPr>
  </w:style>
  <w:style w:type="paragraph" w:styleId="ListBullet">
    <w:name w:val="List Bullet"/>
    <w:basedOn w:val="Normal"/>
    <w:uiPriority w:val="1"/>
    <w:qFormat/>
    <w:rsid w:val="006876C5"/>
    <w:pPr>
      <w:numPr>
        <w:numId w:val="31"/>
      </w:numPr>
      <w:spacing w:before="120" w:after="120"/>
    </w:pPr>
  </w:style>
  <w:style w:type="paragraph" w:styleId="ListBullet2">
    <w:name w:val="List Bullet 2"/>
    <w:basedOn w:val="Normal"/>
    <w:uiPriority w:val="1"/>
    <w:qFormat/>
    <w:rsid w:val="009E71B6"/>
    <w:pPr>
      <w:numPr>
        <w:ilvl w:val="1"/>
        <w:numId w:val="31"/>
      </w:numPr>
      <w:spacing w:before="120" w:after="120"/>
    </w:pPr>
  </w:style>
  <w:style w:type="paragraph" w:styleId="ListBullet3">
    <w:name w:val="List Bullet 3"/>
    <w:basedOn w:val="Normal"/>
    <w:uiPriority w:val="1"/>
    <w:qFormat/>
    <w:rsid w:val="009E71B6"/>
    <w:pPr>
      <w:numPr>
        <w:ilvl w:val="2"/>
        <w:numId w:val="31"/>
      </w:numPr>
      <w:spacing w:before="120" w:after="120"/>
      <w:ind w:left="1020" w:hanging="340"/>
    </w:pPr>
  </w:style>
  <w:style w:type="numbering" w:customStyle="1" w:styleId="Bullets">
    <w:name w:val="Bullets"/>
    <w:uiPriority w:val="99"/>
    <w:rsid w:val="00914935"/>
    <w:pPr>
      <w:numPr>
        <w:numId w:val="6"/>
      </w:numPr>
    </w:pPr>
  </w:style>
  <w:style w:type="numbering" w:customStyle="1" w:styleId="Numbers">
    <w:name w:val="Numbers"/>
    <w:uiPriority w:val="99"/>
    <w:rsid w:val="00927FA1"/>
    <w:pPr>
      <w:numPr>
        <w:numId w:val="7"/>
      </w:numPr>
    </w:pPr>
  </w:style>
  <w:style w:type="character" w:styleId="UnresolvedMention">
    <w:name w:val="Unresolved Mention"/>
    <w:basedOn w:val="DefaultParagraphFont"/>
    <w:uiPriority w:val="99"/>
    <w:semiHidden/>
    <w:unhideWhenUsed/>
    <w:rsid w:val="00914935"/>
    <w:rPr>
      <w:color w:val="605E5C"/>
      <w:shd w:val="clear" w:color="auto" w:fill="E1DFDD"/>
    </w:rPr>
  </w:style>
  <w:style w:type="paragraph" w:customStyle="1" w:styleId="Heading2NoNumber">
    <w:name w:val="Heading 2 No Number"/>
    <w:basedOn w:val="Heading2"/>
    <w:next w:val="Normal"/>
    <w:uiPriority w:val="1"/>
    <w:semiHidden/>
    <w:qFormat/>
    <w:rsid w:val="00914935"/>
    <w:pPr>
      <w:keepNext/>
      <w:keepLines/>
      <w:adjustRightInd w:val="0"/>
      <w:snapToGrid w:val="0"/>
    </w:pPr>
    <w:rPr>
      <w:rFonts w:eastAsia="SimSun" w:cstheme="majorHAnsi"/>
      <w:iCs/>
      <w:szCs w:val="28"/>
      <w:lang w:eastAsia="en-GB"/>
    </w:rPr>
  </w:style>
  <w:style w:type="character" w:customStyle="1" w:styleId="Italic">
    <w:name w:val="Italic"/>
    <w:basedOn w:val="DefaultParagraphFont"/>
    <w:uiPriority w:val="3"/>
    <w:semiHidden/>
    <w:qFormat/>
    <w:rsid w:val="00914935"/>
    <w:rPr>
      <w:rFonts w:ascii="Arial" w:hAnsi="Arial"/>
      <w:i/>
      <w:sz w:val="20"/>
    </w:rPr>
  </w:style>
  <w:style w:type="character" w:customStyle="1" w:styleId="Highlight">
    <w:name w:val="Highlight"/>
    <w:basedOn w:val="Italic"/>
    <w:uiPriority w:val="6"/>
    <w:semiHidden/>
    <w:qFormat/>
    <w:rsid w:val="00914935"/>
    <w:rPr>
      <w:rFonts w:ascii="Arial" w:hAnsi="Arial"/>
      <w:i w:val="0"/>
      <w:color w:val="FF0000"/>
      <w:sz w:val="20"/>
    </w:rPr>
  </w:style>
  <w:style w:type="character" w:customStyle="1" w:styleId="Bold">
    <w:name w:val="Bold"/>
    <w:basedOn w:val="DefaultParagraphFont"/>
    <w:uiPriority w:val="2"/>
    <w:semiHidden/>
    <w:qFormat/>
    <w:rsid w:val="00914935"/>
    <w:rPr>
      <w:rFonts w:ascii="Arial" w:hAnsi="Arial"/>
      <w:b/>
      <w:sz w:val="20"/>
    </w:rPr>
  </w:style>
  <w:style w:type="numbering" w:customStyle="1" w:styleId="NumberedHeadings">
    <w:name w:val="Numbered Headings"/>
    <w:uiPriority w:val="99"/>
    <w:rsid w:val="00914935"/>
    <w:pPr>
      <w:numPr>
        <w:numId w:val="8"/>
      </w:numPr>
    </w:pPr>
  </w:style>
  <w:style w:type="paragraph" w:customStyle="1" w:styleId="DocType">
    <w:name w:val="Doc Type"/>
    <w:basedOn w:val="Title"/>
    <w:semiHidden/>
    <w:qFormat/>
    <w:rsid w:val="00914935"/>
    <w:rPr>
      <w:b w:val="0"/>
    </w:rPr>
  </w:style>
  <w:style w:type="paragraph" w:customStyle="1" w:styleId="Heading3NoNumber">
    <w:name w:val="Heading 3 No Number"/>
    <w:basedOn w:val="Heading3"/>
    <w:next w:val="Normal"/>
    <w:uiPriority w:val="1"/>
    <w:semiHidden/>
    <w:qFormat/>
    <w:rsid w:val="00914935"/>
    <w:pPr>
      <w:widowControl/>
      <w:adjustRightInd w:val="0"/>
      <w:snapToGrid w:val="0"/>
    </w:pPr>
    <w:rPr>
      <w:rFonts w:eastAsia="SimSun" w:cstheme="majorHAnsi"/>
      <w:bCs/>
      <w:szCs w:val="26"/>
      <w:lang w:eastAsia="en-GB"/>
    </w:rPr>
  </w:style>
  <w:style w:type="numbering" w:customStyle="1" w:styleId="NumberedHeadings0">
    <w:name w:val="NumberedHeadings"/>
    <w:uiPriority w:val="99"/>
    <w:rsid w:val="00914935"/>
    <w:pPr>
      <w:numPr>
        <w:numId w:val="9"/>
      </w:numPr>
    </w:pPr>
  </w:style>
  <w:style w:type="table" w:styleId="TableGridLight">
    <w:name w:val="Grid Table Light"/>
    <w:basedOn w:val="TableNormal"/>
    <w:uiPriority w:val="40"/>
    <w:rsid w:val="0091493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igureCaption">
    <w:name w:val="Figure Caption"/>
    <w:basedOn w:val="Caption"/>
    <w:uiPriority w:val="3"/>
    <w:rsid w:val="00914935"/>
  </w:style>
  <w:style w:type="paragraph" w:customStyle="1" w:styleId="TableCaption">
    <w:name w:val="Table Caption"/>
    <w:basedOn w:val="FigureCaption"/>
    <w:uiPriority w:val="3"/>
    <w:qFormat/>
    <w:rsid w:val="00914935"/>
  </w:style>
  <w:style w:type="paragraph" w:styleId="FootnoteText">
    <w:name w:val="footnote text"/>
    <w:basedOn w:val="Normal"/>
    <w:link w:val="FootnoteTextChar"/>
    <w:uiPriority w:val="15"/>
    <w:semiHidden/>
    <w:qFormat/>
    <w:rsid w:val="00914935"/>
    <w:pPr>
      <w:tabs>
        <w:tab w:val="left" w:pos="284"/>
      </w:tabs>
      <w:spacing w:after="80" w:line="200" w:lineRule="atLeast"/>
      <w:ind w:left="284" w:hanging="284"/>
    </w:pPr>
    <w:rPr>
      <w:sz w:val="16"/>
      <w:szCs w:val="20"/>
    </w:rPr>
  </w:style>
  <w:style w:type="character" w:customStyle="1" w:styleId="FootnoteTextChar">
    <w:name w:val="Footnote Text Char"/>
    <w:basedOn w:val="DefaultParagraphFont"/>
    <w:link w:val="FootnoteText"/>
    <w:uiPriority w:val="15"/>
    <w:semiHidden/>
    <w:rsid w:val="00EF6FC4"/>
    <w:rPr>
      <w:sz w:val="16"/>
      <w:szCs w:val="20"/>
    </w:rPr>
  </w:style>
  <w:style w:type="character" w:styleId="FootnoteReference">
    <w:name w:val="footnote reference"/>
    <w:basedOn w:val="DefaultParagraphFont"/>
    <w:uiPriority w:val="15"/>
    <w:semiHidden/>
    <w:qFormat/>
    <w:rsid w:val="00914935"/>
    <w:rPr>
      <w:rFonts w:asciiTheme="majorHAnsi" w:hAnsiTheme="majorHAnsi"/>
      <w:sz w:val="20"/>
      <w:vertAlign w:val="superscript"/>
    </w:rPr>
  </w:style>
  <w:style w:type="paragraph" w:styleId="Date">
    <w:name w:val="Date"/>
    <w:basedOn w:val="Normal"/>
    <w:next w:val="Normal"/>
    <w:link w:val="DateChar"/>
    <w:uiPriority w:val="4"/>
    <w:rsid w:val="002A3908"/>
    <w:pPr>
      <w:spacing w:before="0" w:after="240"/>
    </w:pPr>
  </w:style>
  <w:style w:type="character" w:customStyle="1" w:styleId="DateChar">
    <w:name w:val="Date Char"/>
    <w:basedOn w:val="DefaultParagraphFont"/>
    <w:link w:val="Date"/>
    <w:uiPriority w:val="4"/>
    <w:rsid w:val="00DD5CC6"/>
    <w:rPr>
      <w:sz w:val="18"/>
    </w:rPr>
  </w:style>
  <w:style w:type="numbering" w:customStyle="1" w:styleId="BulletsStyle">
    <w:name w:val="Bullets Style"/>
    <w:uiPriority w:val="99"/>
    <w:rsid w:val="00B06254"/>
    <w:pPr>
      <w:numPr>
        <w:numId w:val="10"/>
      </w:numPr>
    </w:pPr>
  </w:style>
  <w:style w:type="paragraph" w:customStyle="1" w:styleId="AppendixSubheading2">
    <w:name w:val="Appendix Subheading 2"/>
    <w:basedOn w:val="Normal"/>
    <w:uiPriority w:val="2"/>
    <w:semiHidden/>
    <w:qFormat/>
    <w:rsid w:val="00914935"/>
    <w:pPr>
      <w:spacing w:before="40" w:after="0"/>
    </w:pPr>
    <w:rPr>
      <w:rFonts w:asciiTheme="majorHAnsi" w:hAnsiTheme="majorHAnsi"/>
      <w:color w:val="65328F" w:themeColor="accent1"/>
      <w:sz w:val="28"/>
      <w:lang w:eastAsia="en-GB"/>
    </w:rPr>
  </w:style>
  <w:style w:type="table" w:customStyle="1" w:styleId="CIETable">
    <w:name w:val="CIE Table"/>
    <w:basedOn w:val="TableNormal"/>
    <w:uiPriority w:val="99"/>
    <w:rsid w:val="00927FA1"/>
    <w:rPr>
      <w:sz w:val="20"/>
    </w:rPr>
    <w:tblPr>
      <w:tblStyleRowBandSize w:val="1"/>
      <w:tblBorders>
        <w:top w:val="single" w:sz="4" w:space="0" w:color="C0C0C0" w:themeColor="accent5"/>
        <w:left w:val="single" w:sz="4" w:space="0" w:color="C0C0C0" w:themeColor="accent5"/>
        <w:bottom w:val="single" w:sz="4" w:space="0" w:color="C0C0C0" w:themeColor="accent5"/>
        <w:right w:val="single" w:sz="4" w:space="0" w:color="C0C0C0" w:themeColor="accent5"/>
        <w:insideH w:val="single" w:sz="4" w:space="0" w:color="C0C0C0" w:themeColor="accent5"/>
        <w:insideV w:val="single" w:sz="4" w:space="0" w:color="C0C0C0" w:themeColor="accent5"/>
      </w:tblBorders>
      <w:tblCellMar>
        <w:top w:w="28" w:type="dxa"/>
        <w:left w:w="85" w:type="dxa"/>
        <w:bottom w:w="28" w:type="dxa"/>
        <w:right w:w="85" w:type="dxa"/>
      </w:tblCellMar>
    </w:tblPr>
    <w:tcPr>
      <w:shd w:val="clear" w:color="auto" w:fill="auto"/>
    </w:tcPr>
    <w:tblStylePr w:type="firstRow">
      <w:rPr>
        <w:rFonts w:asciiTheme="minorHAnsi" w:hAnsiTheme="minorHAnsi"/>
        <w:b w:val="0"/>
        <w:caps w:val="0"/>
        <w:smallCaps w:val="0"/>
        <w:color w:val="FFFFFF" w:themeColor="background1"/>
        <w:sz w:val="20"/>
      </w:rPr>
      <w:tblPr/>
      <w:tcPr>
        <w:shd w:val="clear" w:color="auto" w:fill="65328F" w:themeFill="accent1"/>
      </w:tcPr>
    </w:tblStylePr>
    <w:tblStylePr w:type="lastRow">
      <w:rPr>
        <w:rFonts w:asciiTheme="majorHAnsi" w:hAnsiTheme="majorHAnsi"/>
        <w:b/>
        <w:sz w:val="20"/>
      </w:rPr>
      <w:tblPr/>
      <w:tcPr>
        <w:tcBorders>
          <w:top w:val="single" w:sz="4" w:space="0" w:color="C0C0C0" w:themeColor="accent5"/>
          <w:left w:val="single" w:sz="4" w:space="0" w:color="C0C0C0" w:themeColor="accent5"/>
          <w:bottom w:val="single" w:sz="4" w:space="0" w:color="C0C0C0" w:themeColor="accent5"/>
          <w:right w:val="single" w:sz="4" w:space="0" w:color="C0C0C0" w:themeColor="accent5"/>
          <w:insideH w:val="single" w:sz="4" w:space="0" w:color="C0C0C0" w:themeColor="accent5"/>
          <w:insideV w:val="single" w:sz="4" w:space="0" w:color="C0C0C0" w:themeColor="accent5"/>
          <w:tl2br w:val="nil"/>
          <w:tr2bl w:val="nil"/>
        </w:tcBorders>
        <w:shd w:val="clear" w:color="auto" w:fill="auto"/>
      </w:tcPr>
    </w:tblStylePr>
    <w:tblStylePr w:type="firstCol">
      <w:rPr>
        <w:rFonts w:asciiTheme="minorHAnsi" w:hAnsiTheme="minorHAnsi"/>
        <w:b/>
        <w:sz w:val="18"/>
      </w:rPr>
    </w:tblStylePr>
    <w:tblStylePr w:type="band1Horz">
      <w:tblPr/>
      <w:tcPr>
        <w:tcBorders>
          <w:insideH w:val="nil"/>
        </w:tcBorders>
        <w:shd w:val="clear" w:color="auto" w:fill="auto"/>
      </w:tcPr>
    </w:tblStylePr>
    <w:tblStylePr w:type="band2Horz">
      <w:tblPr/>
      <w:tcPr>
        <w:tcBorders>
          <w:bottom w:val="nil"/>
          <w:insideH w:val="nil"/>
        </w:tcBorders>
        <w:shd w:val="clear" w:color="auto" w:fill="auto"/>
      </w:tcPr>
    </w:tblStylePr>
  </w:style>
  <w:style w:type="paragraph" w:customStyle="1" w:styleId="Appendices">
    <w:name w:val="Appendices"/>
    <w:basedOn w:val="Normal"/>
    <w:next w:val="Normal"/>
    <w:uiPriority w:val="2"/>
    <w:semiHidden/>
    <w:qFormat/>
    <w:rsid w:val="00914935"/>
    <w:pPr>
      <w:widowControl/>
      <w:adjustRightInd w:val="0"/>
      <w:snapToGrid w:val="0"/>
      <w:spacing w:before="0" w:after="0" w:line="1160" w:lineRule="atLeast"/>
    </w:pPr>
    <w:rPr>
      <w:rFonts w:asciiTheme="majorHAnsi" w:eastAsia="SimSun" w:hAnsiTheme="majorHAnsi"/>
      <w:b/>
      <w:w w:val="80"/>
      <w:sz w:val="112"/>
      <w:lang w:eastAsia="en-GB"/>
    </w:rPr>
  </w:style>
  <w:style w:type="paragraph" w:customStyle="1" w:styleId="AppendixSubheading">
    <w:name w:val="Appendix Subheading"/>
    <w:basedOn w:val="Normal"/>
    <w:next w:val="Normal"/>
    <w:uiPriority w:val="2"/>
    <w:semiHidden/>
    <w:qFormat/>
    <w:rsid w:val="00914935"/>
    <w:pPr>
      <w:keepLines/>
      <w:widowControl/>
      <w:adjustRightInd w:val="0"/>
      <w:snapToGrid w:val="0"/>
      <w:spacing w:before="40" w:after="0"/>
    </w:pPr>
    <w:rPr>
      <w:rFonts w:ascii="Calibri" w:eastAsia="SimSun" w:hAnsi="Calibri"/>
      <w:color w:val="D83D0E" w:themeColor="accent2"/>
      <w:sz w:val="32"/>
      <w:lang w:eastAsia="en-GB"/>
    </w:rPr>
  </w:style>
  <w:style w:type="numbering" w:customStyle="1" w:styleId="AppendixStyle0">
    <w:name w:val="Appendix Style"/>
    <w:uiPriority w:val="99"/>
    <w:rsid w:val="00914935"/>
  </w:style>
  <w:style w:type="numbering" w:customStyle="1" w:styleId="HeadingNumbers">
    <w:name w:val="Heading Numbers"/>
    <w:uiPriority w:val="99"/>
    <w:rsid w:val="00EC3569"/>
    <w:pPr>
      <w:numPr>
        <w:numId w:val="11"/>
      </w:numPr>
    </w:pPr>
  </w:style>
  <w:style w:type="numbering" w:customStyle="1" w:styleId="AppendixStyle">
    <w:name w:val="AppendixStyle"/>
    <w:uiPriority w:val="99"/>
    <w:rsid w:val="00492B9D"/>
    <w:pPr>
      <w:numPr>
        <w:numId w:val="12"/>
      </w:numPr>
    </w:pPr>
  </w:style>
  <w:style w:type="paragraph" w:customStyle="1" w:styleId="BoxHeading1">
    <w:name w:val="Box Heading 1"/>
    <w:basedOn w:val="TableText"/>
    <w:uiPriority w:val="4"/>
    <w:semiHidden/>
    <w:qFormat/>
    <w:rsid w:val="00914935"/>
    <w:rPr>
      <w:b/>
    </w:rPr>
  </w:style>
  <w:style w:type="paragraph" w:customStyle="1" w:styleId="BoxHeading2">
    <w:name w:val="Box Heading 2"/>
    <w:basedOn w:val="Normal"/>
    <w:uiPriority w:val="4"/>
    <w:semiHidden/>
    <w:qFormat/>
    <w:rsid w:val="00914935"/>
    <w:pPr>
      <w:spacing w:line="200" w:lineRule="atLeast"/>
    </w:pPr>
    <w:rPr>
      <w:rFonts w:asciiTheme="majorHAnsi" w:hAnsiTheme="majorHAnsi"/>
      <w:i/>
      <w:sz w:val="16"/>
    </w:rPr>
  </w:style>
  <w:style w:type="paragraph" w:customStyle="1" w:styleId="BoxText">
    <w:name w:val="Box Text"/>
    <w:basedOn w:val="Normal"/>
    <w:uiPriority w:val="4"/>
    <w:semiHidden/>
    <w:qFormat/>
    <w:rsid w:val="00914935"/>
    <w:pPr>
      <w:spacing w:line="200" w:lineRule="atLeast"/>
    </w:pPr>
    <w:rPr>
      <w:rFonts w:asciiTheme="majorHAnsi" w:hAnsiTheme="majorHAnsi" w:cstheme="majorHAnsi"/>
      <w:sz w:val="16"/>
      <w:szCs w:val="16"/>
      <w:lang w:val="en-US"/>
    </w:rPr>
  </w:style>
  <w:style w:type="paragraph" w:customStyle="1" w:styleId="BoxListBullet">
    <w:name w:val="Box List Bullet"/>
    <w:basedOn w:val="Normal"/>
    <w:uiPriority w:val="4"/>
    <w:semiHidden/>
    <w:qFormat/>
    <w:rsid w:val="00914935"/>
    <w:pPr>
      <w:numPr>
        <w:numId w:val="23"/>
      </w:numPr>
      <w:spacing w:line="200" w:lineRule="atLeast"/>
    </w:pPr>
    <w:rPr>
      <w:rFonts w:asciiTheme="majorHAnsi" w:hAnsiTheme="majorHAnsi" w:cstheme="majorHAnsi"/>
      <w:sz w:val="16"/>
      <w:szCs w:val="16"/>
      <w:lang w:val="en-US"/>
    </w:rPr>
  </w:style>
  <w:style w:type="paragraph" w:customStyle="1" w:styleId="BoxListBullet2">
    <w:name w:val="Box List Bullet 2"/>
    <w:basedOn w:val="Normal"/>
    <w:uiPriority w:val="4"/>
    <w:semiHidden/>
    <w:qFormat/>
    <w:rsid w:val="00914935"/>
    <w:pPr>
      <w:numPr>
        <w:numId w:val="24"/>
      </w:numPr>
      <w:spacing w:line="200" w:lineRule="atLeast"/>
    </w:pPr>
    <w:rPr>
      <w:rFonts w:asciiTheme="majorHAnsi" w:hAnsiTheme="majorHAnsi" w:cstheme="majorHAnsi"/>
      <w:sz w:val="16"/>
      <w:szCs w:val="16"/>
      <w:lang w:val="en-US"/>
    </w:rPr>
  </w:style>
  <w:style w:type="paragraph" w:customStyle="1" w:styleId="BoxListNumber1">
    <w:name w:val="Box List Number 1"/>
    <w:basedOn w:val="Normal"/>
    <w:uiPriority w:val="4"/>
    <w:semiHidden/>
    <w:qFormat/>
    <w:rsid w:val="00914935"/>
    <w:pPr>
      <w:numPr>
        <w:numId w:val="25"/>
      </w:numPr>
      <w:spacing w:line="200" w:lineRule="atLeast"/>
    </w:pPr>
    <w:rPr>
      <w:rFonts w:asciiTheme="majorHAnsi" w:hAnsiTheme="majorHAnsi" w:cstheme="majorHAnsi"/>
      <w:sz w:val="16"/>
      <w:szCs w:val="16"/>
      <w:lang w:val="en-US"/>
    </w:rPr>
  </w:style>
  <w:style w:type="paragraph" w:customStyle="1" w:styleId="TOCHeading2">
    <w:name w:val="TOC Heading 2"/>
    <w:basedOn w:val="TOCHeading"/>
    <w:uiPriority w:val="9"/>
    <w:semiHidden/>
    <w:qFormat/>
    <w:rsid w:val="00914935"/>
    <w:pPr>
      <w:spacing w:after="240"/>
    </w:pPr>
    <w:rPr>
      <w:sz w:val="32"/>
    </w:rPr>
  </w:style>
  <w:style w:type="numbering" w:customStyle="1" w:styleId="TableListNumbers">
    <w:name w:val="Table List Numbers"/>
    <w:uiPriority w:val="99"/>
    <w:rsid w:val="00914935"/>
    <w:pPr>
      <w:numPr>
        <w:numId w:val="13"/>
      </w:numPr>
    </w:pPr>
  </w:style>
  <w:style w:type="numbering" w:customStyle="1" w:styleId="BoxListNumbers">
    <w:name w:val="Box List Numbers"/>
    <w:uiPriority w:val="99"/>
    <w:rsid w:val="00914935"/>
    <w:pPr>
      <w:numPr>
        <w:numId w:val="14"/>
      </w:numPr>
    </w:pPr>
  </w:style>
  <w:style w:type="paragraph" w:styleId="BodyText">
    <w:name w:val="Body Text"/>
    <w:basedOn w:val="Normal"/>
    <w:link w:val="BodyTextChar"/>
    <w:semiHidden/>
    <w:qFormat/>
    <w:rsid w:val="00914935"/>
  </w:style>
  <w:style w:type="character" w:customStyle="1" w:styleId="BodyTextChar">
    <w:name w:val="Body Text Char"/>
    <w:basedOn w:val="DefaultParagraphFont"/>
    <w:link w:val="BodyText"/>
    <w:semiHidden/>
    <w:rsid w:val="00914935"/>
    <w:rPr>
      <w:color w:val="404040" w:themeColor="text2"/>
      <w:sz w:val="20"/>
    </w:rPr>
  </w:style>
  <w:style w:type="paragraph" w:customStyle="1" w:styleId="NumberedBullet">
    <w:name w:val="Numbered Bullet"/>
    <w:basedOn w:val="Normal"/>
    <w:uiPriority w:val="2"/>
    <w:semiHidden/>
    <w:qFormat/>
    <w:rsid w:val="00914935"/>
    <w:pPr>
      <w:numPr>
        <w:numId w:val="26"/>
      </w:numPr>
    </w:pPr>
  </w:style>
  <w:style w:type="paragraph" w:customStyle="1" w:styleId="NumberedBullet2">
    <w:name w:val="Numbered Bullet 2"/>
    <w:basedOn w:val="Normal"/>
    <w:uiPriority w:val="2"/>
    <w:semiHidden/>
    <w:qFormat/>
    <w:rsid w:val="00914935"/>
    <w:pPr>
      <w:numPr>
        <w:ilvl w:val="1"/>
        <w:numId w:val="26"/>
      </w:numPr>
    </w:pPr>
  </w:style>
  <w:style w:type="paragraph" w:customStyle="1" w:styleId="NumberedBullet3">
    <w:name w:val="Numbered Bullet 3"/>
    <w:basedOn w:val="Normal"/>
    <w:uiPriority w:val="2"/>
    <w:semiHidden/>
    <w:qFormat/>
    <w:rsid w:val="00914935"/>
    <w:pPr>
      <w:numPr>
        <w:ilvl w:val="2"/>
        <w:numId w:val="26"/>
      </w:numPr>
    </w:pPr>
  </w:style>
  <w:style w:type="numbering" w:customStyle="1" w:styleId="NumberedBulletStyle">
    <w:name w:val="Numbered Bullet Style"/>
    <w:uiPriority w:val="99"/>
    <w:rsid w:val="00914935"/>
    <w:pPr>
      <w:numPr>
        <w:numId w:val="15"/>
      </w:numPr>
    </w:pPr>
  </w:style>
  <w:style w:type="paragraph" w:customStyle="1" w:styleId="BodyTextNumbered">
    <w:name w:val="Body Text Numbered"/>
    <w:basedOn w:val="Normal"/>
    <w:uiPriority w:val="2"/>
    <w:semiHidden/>
    <w:qFormat/>
    <w:rsid w:val="00914935"/>
    <w:pPr>
      <w:numPr>
        <w:numId w:val="27"/>
      </w:numPr>
    </w:pPr>
  </w:style>
  <w:style w:type="paragraph" w:customStyle="1" w:styleId="BodyTextNumbered2">
    <w:name w:val="Body Text Numbered 2"/>
    <w:basedOn w:val="Normal"/>
    <w:uiPriority w:val="2"/>
    <w:semiHidden/>
    <w:qFormat/>
    <w:rsid w:val="00914935"/>
    <w:pPr>
      <w:numPr>
        <w:ilvl w:val="1"/>
        <w:numId w:val="27"/>
      </w:numPr>
    </w:pPr>
  </w:style>
  <w:style w:type="paragraph" w:customStyle="1" w:styleId="BodyTextNumbered3">
    <w:name w:val="Body Text Numbered 3"/>
    <w:basedOn w:val="Normal"/>
    <w:uiPriority w:val="2"/>
    <w:semiHidden/>
    <w:qFormat/>
    <w:rsid w:val="00914935"/>
    <w:pPr>
      <w:numPr>
        <w:ilvl w:val="2"/>
        <w:numId w:val="27"/>
      </w:numPr>
    </w:pPr>
  </w:style>
  <w:style w:type="numbering" w:customStyle="1" w:styleId="BodyTextnumberedStyles">
    <w:name w:val="Body Text numbered Styles"/>
    <w:uiPriority w:val="99"/>
    <w:rsid w:val="00914935"/>
    <w:pPr>
      <w:numPr>
        <w:numId w:val="16"/>
      </w:numPr>
    </w:pPr>
  </w:style>
  <w:style w:type="paragraph" w:styleId="Revision">
    <w:name w:val="Revision"/>
    <w:hidden/>
    <w:uiPriority w:val="99"/>
    <w:semiHidden/>
    <w:rsid w:val="00332B59"/>
  </w:style>
  <w:style w:type="paragraph" w:customStyle="1" w:styleId="Heading4NoNumber">
    <w:name w:val="Heading 4 No Number"/>
    <w:basedOn w:val="Heading4"/>
    <w:next w:val="Normal"/>
    <w:uiPriority w:val="1"/>
    <w:semiHidden/>
    <w:qFormat/>
    <w:rsid w:val="00914935"/>
    <w:rPr>
      <w:lang w:eastAsia="en-GB"/>
    </w:rPr>
  </w:style>
  <w:style w:type="table" w:styleId="GridTable1Light-Accent4">
    <w:name w:val="Grid Table 1 Light Accent 4"/>
    <w:basedOn w:val="TableNormal"/>
    <w:uiPriority w:val="46"/>
    <w:rsid w:val="00914935"/>
    <w:tblPr>
      <w:tblStyleRowBandSize w:val="1"/>
      <w:tblStyleColBandSize w:val="1"/>
      <w:tblBorders>
        <w:top w:val="single" w:sz="4" w:space="0" w:color="B2B2B2" w:themeColor="accent4" w:themeTint="66"/>
        <w:left w:val="single" w:sz="4" w:space="0" w:color="B2B2B2" w:themeColor="accent4" w:themeTint="66"/>
        <w:bottom w:val="single" w:sz="4" w:space="0" w:color="B2B2B2" w:themeColor="accent4" w:themeTint="66"/>
        <w:right w:val="single" w:sz="4" w:space="0" w:color="B2B2B2" w:themeColor="accent4" w:themeTint="66"/>
        <w:insideH w:val="single" w:sz="4" w:space="0" w:color="B2B2B2" w:themeColor="accent4" w:themeTint="66"/>
        <w:insideV w:val="single" w:sz="4" w:space="0" w:color="B2B2B2" w:themeColor="accent4" w:themeTint="66"/>
      </w:tblBorders>
    </w:tblPr>
    <w:tblStylePr w:type="firstRow">
      <w:rPr>
        <w:b/>
        <w:bCs/>
      </w:rPr>
      <w:tblPr/>
      <w:tcPr>
        <w:tcBorders>
          <w:bottom w:val="single" w:sz="12" w:space="0" w:color="8B8B8B" w:themeColor="accent4" w:themeTint="99"/>
        </w:tcBorders>
      </w:tcPr>
    </w:tblStylePr>
    <w:tblStylePr w:type="lastRow">
      <w:rPr>
        <w:b/>
        <w:bCs/>
      </w:rPr>
      <w:tblPr/>
      <w:tcPr>
        <w:tcBorders>
          <w:top w:val="double" w:sz="2" w:space="0" w:color="8B8B8B" w:themeColor="accent4" w:themeTint="99"/>
        </w:tcBorders>
      </w:tcPr>
    </w:tblStylePr>
    <w:tblStylePr w:type="firstCol">
      <w:rPr>
        <w:b/>
        <w:bCs/>
      </w:rPr>
    </w:tblStylePr>
    <w:tblStylePr w:type="lastCol">
      <w:rPr>
        <w:b/>
        <w:bCs/>
      </w:rPr>
    </w:tblStylePr>
  </w:style>
  <w:style w:type="paragraph" w:customStyle="1" w:styleId="ChapterHeading">
    <w:name w:val="Chapter Heading"/>
    <w:basedOn w:val="Normal"/>
    <w:semiHidden/>
    <w:qFormat/>
    <w:rsid w:val="00914935"/>
    <w:pPr>
      <w:spacing w:before="0" w:after="0" w:line="440" w:lineRule="atLeast"/>
    </w:pPr>
    <w:rPr>
      <w:rFonts w:asciiTheme="majorHAnsi" w:hAnsiTheme="majorHAnsi"/>
      <w:b/>
      <w:caps/>
      <w:color w:val="FFFFFF" w:themeColor="background2"/>
      <w:sz w:val="40"/>
    </w:rPr>
  </w:style>
  <w:style w:type="paragraph" w:customStyle="1" w:styleId="ChapterSubheading">
    <w:name w:val="Chapter Subheading"/>
    <w:basedOn w:val="Normal"/>
    <w:semiHidden/>
    <w:qFormat/>
    <w:rsid w:val="00914935"/>
    <w:pPr>
      <w:spacing w:before="0" w:after="120" w:line="600" w:lineRule="atLeast"/>
    </w:pPr>
    <w:rPr>
      <w:sz w:val="56"/>
    </w:rPr>
  </w:style>
  <w:style w:type="paragraph" w:customStyle="1" w:styleId="ChapterHeadingSense">
    <w:name w:val="Chapter Heading Sense"/>
    <w:basedOn w:val="ChapterHeading"/>
    <w:semiHidden/>
    <w:qFormat/>
    <w:rsid w:val="00914935"/>
    <w:rPr>
      <w:color w:val="C1BEB2"/>
    </w:rPr>
  </w:style>
  <w:style w:type="paragraph" w:customStyle="1" w:styleId="ChapterHeadingGrey">
    <w:name w:val="Chapter Heading Grey"/>
    <w:basedOn w:val="ChapterHeadingSense"/>
    <w:semiHidden/>
    <w:qFormat/>
    <w:rsid w:val="00914935"/>
    <w:rPr>
      <w:color w:val="595757"/>
    </w:rPr>
  </w:style>
  <w:style w:type="paragraph" w:customStyle="1" w:styleId="ObjectiveHeading0">
    <w:name w:val="Objective Heading"/>
    <w:basedOn w:val="Heading1"/>
    <w:next w:val="Normal"/>
    <w:semiHidden/>
    <w:qFormat/>
    <w:rsid w:val="00AB780D"/>
    <w:pPr>
      <w:numPr>
        <w:numId w:val="30"/>
      </w:numPr>
      <w:spacing w:after="0" w:line="360" w:lineRule="atLeast"/>
    </w:pPr>
    <w:rPr>
      <w:rFonts w:ascii="Univers" w:hAnsi="Univers"/>
      <w:caps/>
      <w:sz w:val="36"/>
    </w:rPr>
  </w:style>
  <w:style w:type="paragraph" w:customStyle="1" w:styleId="AppendixHeading">
    <w:name w:val="Appendix Heading"/>
    <w:basedOn w:val="Normal"/>
    <w:next w:val="Normal"/>
    <w:uiPriority w:val="49"/>
    <w:semiHidden/>
    <w:qFormat/>
    <w:rsid w:val="00927FA1"/>
    <w:pPr>
      <w:widowControl/>
      <w:numPr>
        <w:numId w:val="28"/>
      </w:numPr>
      <w:spacing w:before="0" w:line="400" w:lineRule="atLeast"/>
    </w:pPr>
    <w:rPr>
      <w:rFonts w:asciiTheme="majorHAnsi" w:hAnsiTheme="majorHAnsi"/>
      <w:b/>
      <w:color w:val="FFFFFF" w:themeColor="background2"/>
      <w:sz w:val="36"/>
    </w:rPr>
  </w:style>
  <w:style w:type="numbering" w:customStyle="1" w:styleId="ObjectiveHeading">
    <w:name w:val="ObjectiveHeading"/>
    <w:uiPriority w:val="99"/>
    <w:rsid w:val="00CF1403"/>
    <w:pPr>
      <w:numPr>
        <w:numId w:val="29"/>
      </w:numPr>
    </w:pPr>
  </w:style>
  <w:style w:type="paragraph" w:customStyle="1" w:styleId="IntroParagraph">
    <w:name w:val="Intro Paragraph"/>
    <w:basedOn w:val="Normal"/>
    <w:uiPriority w:val="4"/>
    <w:qFormat/>
    <w:rsid w:val="00B06254"/>
    <w:pPr>
      <w:spacing w:before="120" w:line="400" w:lineRule="atLeast"/>
    </w:pPr>
    <w:rPr>
      <w:color w:val="58595B"/>
      <w:sz w:val="28"/>
    </w:rPr>
  </w:style>
  <w:style w:type="paragraph" w:styleId="ListParagraph">
    <w:name w:val="List Paragraph"/>
    <w:basedOn w:val="Normal"/>
    <w:uiPriority w:val="7"/>
    <w:semiHidden/>
    <w:rsid w:val="0026124F"/>
    <w:pPr>
      <w:ind w:left="720"/>
      <w:contextualSpacing/>
    </w:pPr>
  </w:style>
  <w:style w:type="character" w:styleId="PageNumber">
    <w:name w:val="page number"/>
    <w:basedOn w:val="DefaultParagraphFont"/>
    <w:uiPriority w:val="99"/>
    <w:semiHidden/>
    <w:unhideWhenUsed/>
    <w:rsid w:val="00B03309"/>
  </w:style>
  <w:style w:type="paragraph" w:styleId="BlockText">
    <w:name w:val="Block Text"/>
    <w:basedOn w:val="Normal"/>
    <w:uiPriority w:val="99"/>
    <w:unhideWhenUsed/>
    <w:rsid w:val="0051286D"/>
    <w:pPr>
      <w:pBdr>
        <w:top w:val="single" w:sz="2" w:space="10" w:color="65328F"/>
        <w:left w:val="single" w:sz="2" w:space="10" w:color="65328F"/>
        <w:bottom w:val="single" w:sz="2" w:space="10" w:color="65328F"/>
        <w:right w:val="single" w:sz="2" w:space="10" w:color="65328F"/>
      </w:pBdr>
      <w:ind w:left="284" w:right="425"/>
    </w:pPr>
    <w:rPr>
      <w:rFonts w:eastAsia="MS Mincho"/>
      <w:b/>
      <w:bCs/>
      <w:i/>
      <w:iCs/>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doi.org/10.60836/vw8q-t465"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Y0002\OneDrive%20-%20Social%20Services\Desktop\PlainPage_CIE%20(1).dotx" TargetMode="External"/></Relationships>
</file>

<file path=word/theme/theme1.xml><?xml version="1.0" encoding="utf-8"?>
<a:theme xmlns:a="http://schemas.openxmlformats.org/drawingml/2006/main" name="FluentTheme">
  <a:themeElements>
    <a:clrScheme name="CIE Colours">
      <a:dk1>
        <a:sysClr val="windowText" lastClr="000000"/>
      </a:dk1>
      <a:lt1>
        <a:sysClr val="window" lastClr="FFFFFF"/>
      </a:lt1>
      <a:dk2>
        <a:srgbClr val="404040"/>
      </a:dk2>
      <a:lt2>
        <a:srgbClr val="FFFFFF"/>
      </a:lt2>
      <a:accent1>
        <a:srgbClr val="65328F"/>
      </a:accent1>
      <a:accent2>
        <a:srgbClr val="D83D0E"/>
      </a:accent2>
      <a:accent3>
        <a:srgbClr val="7F7F7F"/>
      </a:accent3>
      <a:accent4>
        <a:srgbClr val="3F3F3F"/>
      </a:accent4>
      <a:accent5>
        <a:srgbClr val="C0C0C0"/>
      </a:accent5>
      <a:accent6>
        <a:srgbClr val="E6E6E6"/>
      </a:accent6>
      <a:hlink>
        <a:srgbClr val="65328F"/>
      </a:hlink>
      <a:folHlink>
        <a:srgbClr val="000000"/>
      </a:folHlink>
    </a:clrScheme>
    <a:fontScheme name="CIE Font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E6E6E6"/>
        </a:solidFill>
        <a:ln>
          <a:noFill/>
        </a:ln>
      </a:spPr>
      <a:bodyPr rot="0" spcFirstLastPara="0" vertOverflow="overflow" horzOverflow="overflow" vert="horz" wrap="square" lIns="0" tIns="0" rIns="0" bIns="0" numCol="1" spcCol="0" rtlCol="0" fromWordArt="0" anchor="ctr" anchorCtr="0" forceAA="0" compatLnSpc="1">
        <a:prstTxWarp prst="textNoShape">
          <a:avLst/>
        </a:prstTxWarp>
        <a:noAutofit/>
      </a:bodyPr>
      <a:lstStyle>
        <a:defPPr algn="ctr">
          <a:defRPr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Dark Red">
      <a:srgbClr val="35191D"/>
    </a:custClr>
    <a:custClr name="Blue">
      <a:srgbClr val="10456F"/>
    </a:custClr>
  </a:custClrLst>
  <a:extLst>
    <a:ext uri="{05A4C25C-085E-4340-85A3-A5531E510DB2}">
      <thm15:themeFamily xmlns:thm15="http://schemas.microsoft.com/office/thememl/2012/main" name="FluentTheme" id="{46935108-226C-45B2-99C8-A0D46482D76C}" vid="{FBBC5CD3-E437-4D2C-86E8-497A4E575BE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8B4CEBC3EFB64D8776CBB478333CB8" ma:contentTypeVersion="12" ma:contentTypeDescription="Create a new document." ma:contentTypeScope="" ma:versionID="97877900e3c65e7ec21ea73c693d32e0">
  <xsd:schema xmlns:xsd="http://www.w3.org/2001/XMLSchema" xmlns:xs="http://www.w3.org/2001/XMLSchema" xmlns:p="http://schemas.microsoft.com/office/2006/metadata/properties" xmlns:ns2="b6b76d2c-2ce0-4b29-9774-d911e4cdae52" xmlns:ns3="21b01f07-3cac-47ba-bcbc-afa91b3a6d9c" targetNamespace="http://schemas.microsoft.com/office/2006/metadata/properties" ma:root="true" ma:fieldsID="700ea0ac7cedce344d4ec0ae1f23b98d" ns2:_="" ns3:_="">
    <xsd:import namespace="b6b76d2c-2ce0-4b29-9774-d911e4cdae52"/>
    <xsd:import namespace="21b01f07-3cac-47ba-bcbc-afa91b3a6d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76d2c-2ce0-4b29-9774-d911e4cda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4b2f4e7-b333-4133-9696-cdcd9b8dc49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b01f07-3cac-47ba-bcbc-afa91b3a6d9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f2f1a7f-43e4-44a0-95bf-e02566dc988c}" ma:internalName="TaxCatchAll" ma:showField="CatchAllData" ma:web="21b01f07-3cac-47ba-bcbc-afa91b3a6d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1b01f07-3cac-47ba-bcbc-afa91b3a6d9c" xsi:nil="true"/>
    <lcf76f155ced4ddcb4097134ff3c332f xmlns="b6b76d2c-2ce0-4b29-9774-d911e4cdae5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7A929-B099-4667-B995-3C81F5059F76}">
  <ds:schemaRefs>
    <ds:schemaRef ds:uri="http://schemas.microsoft.com/sharepoint/v3/contenttype/forms"/>
  </ds:schemaRefs>
</ds:datastoreItem>
</file>

<file path=customXml/itemProps2.xml><?xml version="1.0" encoding="utf-8"?>
<ds:datastoreItem xmlns:ds="http://schemas.openxmlformats.org/officeDocument/2006/customXml" ds:itemID="{80CABD4F-F935-4F92-9E15-A9E1EB0A1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76d2c-2ce0-4b29-9774-d911e4cdae52"/>
    <ds:schemaRef ds:uri="21b01f07-3cac-47ba-bcbc-afa91b3a6d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DE01B4-6136-4AF1-AFBD-248E89955CAB}">
  <ds:schemaRefs>
    <ds:schemaRef ds:uri="http://schemas.microsoft.com/office/2006/metadata/properties"/>
    <ds:schemaRef ds:uri="http://schemas.microsoft.com/office/infopath/2007/PartnerControls"/>
    <ds:schemaRef ds:uri="21b01f07-3cac-47ba-bcbc-afa91b3a6d9c"/>
    <ds:schemaRef ds:uri="b6b76d2c-2ce0-4b29-9774-d911e4cdae52"/>
  </ds:schemaRefs>
</ds:datastoreItem>
</file>

<file path=customXml/itemProps4.xml><?xml version="1.0" encoding="utf-8"?>
<ds:datastoreItem xmlns:ds="http://schemas.openxmlformats.org/officeDocument/2006/customXml" ds:itemID="{F6E68771-488F-9643-B4E5-1C65655EBDFD}">
  <ds:schemaRefs>
    <ds:schemaRef ds:uri="http://schemas.openxmlformats.org/officeDocument/2006/bibliography"/>
  </ds:schemaRefs>
</ds:datastoreItem>
</file>

<file path=docMetadata/LabelInfo.xml><?xml version="1.0" encoding="utf-8"?>
<clbl:labelList xmlns:clbl="http://schemas.microsoft.com/office/2020/mipLabelMetadata">
  <clbl:label id="{5583b3fa-365b-4fa2-9885-a560b35483b3}" enabled="1" method="Standard" siteId="{df7f7579-3e9c-4a7e-b844-420280f53859}" removed="0"/>
  <clbl:label id="{72157dbb-e8bd-40dc-8d00-3f08c234ac47}" enabled="0" method="" siteId="{72157dbb-e8bd-40dc-8d00-3f08c234ac47}" removed="1"/>
</clbl:labelList>
</file>

<file path=docProps/app.xml><?xml version="1.0" encoding="utf-8"?>
<Properties xmlns="http://schemas.openxmlformats.org/officeDocument/2006/extended-properties" xmlns:vt="http://schemas.openxmlformats.org/officeDocument/2006/docPropsVTypes">
  <Template>C:\Users\ZY0002\OneDrive - Social Services\Desktop\PlainPage_CIE (1).dotx</Template>
  <TotalTime>12</TotalTime>
  <Pages>7</Pages>
  <Words>1106</Words>
  <Characters>7114</Characters>
  <Application>Microsoft Office Word</Application>
  <DocSecurity>0</DocSecurity>
  <Lines>169</Lines>
  <Paragraphs>74</Paragraphs>
  <ScaleCrop>false</ScaleCrop>
  <HeadingPairs>
    <vt:vector size="2" baseType="variant">
      <vt:variant>
        <vt:lpstr>Title</vt:lpstr>
      </vt:variant>
      <vt:variant>
        <vt:i4>1</vt:i4>
      </vt:variant>
    </vt:vector>
  </HeadingPairs>
  <TitlesOfParts>
    <vt:vector size="1" baseType="lpstr">
      <vt:lpstr/>
    </vt:vector>
  </TitlesOfParts>
  <Manager/>
  <Company>Centre for Inclusive Employment</Company>
  <LinksUpToDate>false</LinksUpToDate>
  <CharactersWithSpaces>8146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Anderson</dc:creator>
  <cp:keywords>[SEC=OFFICIAL]</cp:keywords>
  <dc:description/>
  <cp:lastModifiedBy>Julie Anderson</cp:lastModifiedBy>
  <cp:revision>11</cp:revision>
  <cp:lastPrinted>2026-04-22T18:16:00Z</cp:lastPrinted>
  <dcterms:created xsi:type="dcterms:W3CDTF">2026-06-01T05:29:00Z</dcterms:created>
  <dcterms:modified xsi:type="dcterms:W3CDTF">2026-06-11T05:37:00Z</dcterms:modified>
  <cp:category>PlainPage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Title</vt:lpwstr>
  </property>
  <property fmtid="{D5CDD505-2E9C-101B-9397-08002B2CF9AE}" pid="3" name="CoverSubtitle">
    <vt:lpwstr>Cover Subtitle</vt:lpwstr>
  </property>
  <property fmtid="{D5CDD505-2E9C-101B-9397-08002B2CF9AE}" pid="4" name="CoverDate">
    <vt:lpwstr>Date Here</vt:lpwstr>
  </property>
  <property fmtid="{D5CDD505-2E9C-101B-9397-08002B2CF9AE}" pid="5" name="ReportNumber">
    <vt:lpwstr>Report Number</vt:lpwstr>
  </property>
  <property fmtid="{D5CDD505-2E9C-101B-9397-08002B2CF9AE}" pid="6" name="PM_Caveats_Count">
    <vt:lpwstr>0</vt:lpwstr>
  </property>
  <property fmtid="{D5CDD505-2E9C-101B-9397-08002B2CF9AE}" pid="7" name="PM_Namespace">
    <vt:lpwstr>gov.au</vt:lpwstr>
  </property>
  <property fmtid="{D5CDD505-2E9C-101B-9397-08002B2CF9AE}" pid="8" name="PM_Version">
    <vt:lpwstr>2018.4</vt:lpwstr>
  </property>
  <property fmtid="{D5CDD505-2E9C-101B-9397-08002B2CF9AE}" pid="9" name="MSIP_Label_eb34d90b-fc41-464d-af60-f74d721d0790_Name">
    <vt:lpwstr>OFFICIAL</vt:lpwstr>
  </property>
  <property fmtid="{D5CDD505-2E9C-101B-9397-08002B2CF9AE}" pid="10" name="PM_Note">
    <vt:lpwstr/>
  </property>
  <property fmtid="{D5CDD505-2E9C-101B-9397-08002B2CF9AE}" pid="11" name="PMHMAC">
    <vt:lpwstr>v=2022.1;a=SHA256;h=B1F0C545912D0D87D048A5F26BF66DA97F2C4B72BC87486EDD302E1F637EAD3F</vt:lpwstr>
  </property>
  <property fmtid="{D5CDD505-2E9C-101B-9397-08002B2CF9AE}" pid="12" name="PM_Qualifier">
    <vt:lpwstr/>
  </property>
  <property fmtid="{D5CDD505-2E9C-101B-9397-08002B2CF9AE}" pid="13" name="PM_SecurityClassification">
    <vt:lpwstr>OFFICIAL</vt:lpwstr>
  </property>
  <property fmtid="{D5CDD505-2E9C-101B-9397-08002B2CF9AE}" pid="14" name="PM_ProtectiveMarkingValue_Header">
    <vt:lpwstr>OFFICIAL</vt:lpwstr>
  </property>
  <property fmtid="{D5CDD505-2E9C-101B-9397-08002B2CF9AE}" pid="15" name="PM_OriginationTimeStamp">
    <vt:lpwstr>2025-06-03T05:41:48Z</vt:lpwstr>
  </property>
  <property fmtid="{D5CDD505-2E9C-101B-9397-08002B2CF9AE}" pid="16" name="PM_DownTo">
    <vt:lpwstr/>
  </property>
  <property fmtid="{D5CDD505-2E9C-101B-9397-08002B2CF9AE}" pid="17" name="PM_Markers">
    <vt:lpwstr/>
  </property>
  <property fmtid="{D5CDD505-2E9C-101B-9397-08002B2CF9AE}" pid="18" name="PM_DisplayValueSecClassificationWithQualifier">
    <vt:lpwstr>OFFICIAL</vt:lpwstr>
  </property>
  <property fmtid="{D5CDD505-2E9C-101B-9397-08002B2CF9AE}" pid="19" name="PM_Expires">
    <vt:lpwstr/>
  </property>
  <property fmtid="{D5CDD505-2E9C-101B-9397-08002B2CF9AE}" pid="20" name="MSIP_Label_eb34d90b-fc41-464d-af60-f74d721d0790_SiteId">
    <vt:lpwstr>61e36dd1-ca6e-4d61-aa0a-2b4eb88317a3</vt:lpwstr>
  </property>
  <property fmtid="{D5CDD505-2E9C-101B-9397-08002B2CF9AE}" pid="21" name="MSIP_Label_eb34d90b-fc41-464d-af60-f74d721d0790_ContentBits">
    <vt:lpwstr>0</vt:lpwstr>
  </property>
  <property fmtid="{D5CDD505-2E9C-101B-9397-08002B2CF9AE}" pid="22" name="MSIP_Label_eb34d90b-fc41-464d-af60-f74d721d0790_Enabled">
    <vt:lpwstr>true</vt:lpwstr>
  </property>
  <property fmtid="{D5CDD505-2E9C-101B-9397-08002B2CF9AE}" pid="23" name="MSIP_Label_eb34d90b-fc41-464d-af60-f74d721d0790_SetDate">
    <vt:lpwstr>2025-06-03T05:41:48Z</vt:lpwstr>
  </property>
  <property fmtid="{D5CDD505-2E9C-101B-9397-08002B2CF9AE}" pid="24" name="MSIP_Label_eb34d90b-fc41-464d-af60-f74d721d0790_Method">
    <vt:lpwstr>Privileged</vt:lpwstr>
  </property>
  <property fmtid="{D5CDD505-2E9C-101B-9397-08002B2CF9AE}" pid="25" name="MSIP_Label_eb34d90b-fc41-464d-af60-f74d721d0790_ActionId">
    <vt:lpwstr>e22e887b955d4857bc4b2e7f04416ae2</vt:lpwstr>
  </property>
  <property fmtid="{D5CDD505-2E9C-101B-9397-08002B2CF9AE}" pid="26" name="PM_InsertionValue">
    <vt:lpwstr>OFFICIAL</vt:lpwstr>
  </property>
  <property fmtid="{D5CDD505-2E9C-101B-9397-08002B2CF9AE}" pid="27" name="PM_Originator_Hash_SHA1">
    <vt:lpwstr>788D90FC7213E4C8C4C234FFBDFDD4BA00C2F69C</vt:lpwstr>
  </property>
  <property fmtid="{D5CDD505-2E9C-101B-9397-08002B2CF9AE}" pid="28" name="PM_Originating_FileId">
    <vt:lpwstr>66388A1F3C90460E8574648052A526B4</vt:lpwstr>
  </property>
  <property fmtid="{D5CDD505-2E9C-101B-9397-08002B2CF9AE}" pid="29" name="PM_ProtectiveMarkingValue_Footer">
    <vt:lpwstr>OFFICIAL</vt:lpwstr>
  </property>
  <property fmtid="{D5CDD505-2E9C-101B-9397-08002B2CF9AE}" pid="30" name="PM_Display">
    <vt:lpwstr>OFFICIAL</vt:lpwstr>
  </property>
  <property fmtid="{D5CDD505-2E9C-101B-9397-08002B2CF9AE}" pid="31" name="PM_OriginatorUserAccountName_SHA256">
    <vt:lpwstr>ED1C630B7B6DBEC3891D46B9FB603C601F4F95BC817D4DF58014D290F975834C</vt:lpwstr>
  </property>
  <property fmtid="{D5CDD505-2E9C-101B-9397-08002B2CF9AE}" pid="32" name="PM_OriginatorDomainName_SHA256">
    <vt:lpwstr>E83A2A66C4061446A7E3732E8D44762184B6B377D962B96C83DC624302585857</vt:lpwstr>
  </property>
  <property fmtid="{D5CDD505-2E9C-101B-9397-08002B2CF9AE}" pid="33" name="PMUuid">
    <vt:lpwstr>v=2022.2;d=gov.au;g=46DD6D7C-8107-577B-BC6E-F348953B2E44</vt:lpwstr>
  </property>
  <property fmtid="{D5CDD505-2E9C-101B-9397-08002B2CF9AE}" pid="34" name="PM_Hash_Version">
    <vt:lpwstr>2022.1</vt:lpwstr>
  </property>
  <property fmtid="{D5CDD505-2E9C-101B-9397-08002B2CF9AE}" pid="35" name="PM_Hash_Salt_Prev">
    <vt:lpwstr>90504D33B3E4BF1969E99B0B0E14786C</vt:lpwstr>
  </property>
  <property fmtid="{D5CDD505-2E9C-101B-9397-08002B2CF9AE}" pid="36" name="PM_Hash_Salt">
    <vt:lpwstr>153824C293FF98B74E70B79D3BC3BFAF</vt:lpwstr>
  </property>
  <property fmtid="{D5CDD505-2E9C-101B-9397-08002B2CF9AE}" pid="37" name="PM_Hash_SHA1">
    <vt:lpwstr>21D88B8128FF265172C8C647C602A85270767268</vt:lpwstr>
  </property>
  <property fmtid="{D5CDD505-2E9C-101B-9397-08002B2CF9AE}" pid="38" name="ContentTypeId">
    <vt:lpwstr>0x010100128B4CEBC3EFB64D8776CBB478333CB8</vt:lpwstr>
  </property>
  <property fmtid="{D5CDD505-2E9C-101B-9397-08002B2CF9AE}" pid="39" name="MediaServiceImageTags">
    <vt:lpwstr/>
  </property>
  <property fmtid="{D5CDD505-2E9C-101B-9397-08002B2CF9AE}" pid="40" name="ClassificationContentMarkingHeaderShapeIds">
    <vt:lpwstr>28279b61,47c7ab86,32d2966d</vt:lpwstr>
  </property>
  <property fmtid="{D5CDD505-2E9C-101B-9397-08002B2CF9AE}" pid="41" name="ClassificationContentMarkingHeaderFontProps">
    <vt:lpwstr>#000000,12,Calibri</vt:lpwstr>
  </property>
  <property fmtid="{D5CDD505-2E9C-101B-9397-08002B2CF9AE}" pid="42" name="ClassificationContentMarkingHeaderText">
    <vt:lpwstr>Internal</vt:lpwstr>
  </property>
  <property fmtid="{D5CDD505-2E9C-101B-9397-08002B2CF9AE}" pid="43" name="docLang">
    <vt:lpwstr>en</vt:lpwstr>
  </property>
</Properties>
</file>