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44DDB6" w14:textId="1279BE1B" w:rsidR="009256D4" w:rsidRPr="008251EA" w:rsidRDefault="006A36BF" w:rsidP="00182FCD">
      <w:pPr>
        <w:rPr>
          <w:b/>
          <w:bCs/>
          <w:color w:val="7030A0"/>
          <w:sz w:val="44"/>
          <w:szCs w:val="44"/>
        </w:rPr>
      </w:pPr>
      <w:r w:rsidRPr="006A36BF">
        <w:rPr>
          <w:b/>
          <w:bCs/>
          <w:color w:val="7030A0"/>
          <w:sz w:val="44"/>
          <w:szCs w:val="44"/>
        </w:rPr>
        <w:t>Person-centred goal setting</w:t>
      </w:r>
    </w:p>
    <w:p w14:paraId="726BAF61" w14:textId="59DB9DE2" w:rsidR="00182FCD" w:rsidRDefault="00182FCD" w:rsidP="00182FCD">
      <w:pPr>
        <w:rPr>
          <w:rFonts w:cs="Montserrat"/>
          <w:color w:val="211D1E"/>
          <w:sz w:val="28"/>
          <w:szCs w:val="28"/>
        </w:rPr>
      </w:pPr>
      <w:r>
        <w:rPr>
          <w:rFonts w:cs="Montserrat"/>
          <w:color w:val="211D1E"/>
          <w:sz w:val="28"/>
          <w:szCs w:val="28"/>
        </w:rPr>
        <w:t>People are more likely to achieve positive outcomes if goals are created through authentic cooperation with them, rather than imposed on them. Follow the six steps to support the people you work with to set meaningful and achievable goals.</w:t>
      </w:r>
    </w:p>
    <w:p w14:paraId="318F19C0" w14:textId="77777777" w:rsidR="009256D4" w:rsidRDefault="009256D4" w:rsidP="00182FCD">
      <w:pPr>
        <w:rPr>
          <w:rFonts w:cs="Montserrat"/>
          <w:b/>
          <w:bCs/>
          <w:color w:val="7030A0"/>
          <w:szCs w:val="24"/>
        </w:rPr>
      </w:pPr>
    </w:p>
    <w:p w14:paraId="6FDE07B2" w14:textId="0CD3B9E4" w:rsidR="00182FCD" w:rsidRPr="009256D4" w:rsidRDefault="00FD13C4" w:rsidP="00182FCD">
      <w:pPr>
        <w:rPr>
          <w:rFonts w:cs="Montserrat"/>
          <w:b/>
          <w:bCs/>
          <w:color w:val="7030A0"/>
          <w:szCs w:val="24"/>
        </w:rPr>
      </w:pPr>
      <w:r w:rsidRPr="009256D4">
        <w:rPr>
          <w:rFonts w:cs="Montserrat"/>
          <w:b/>
          <w:bCs/>
          <w:color w:val="7030A0"/>
          <w:szCs w:val="24"/>
        </w:rPr>
        <w:t>Step 1</w:t>
      </w:r>
      <w:r w:rsidR="00E57151" w:rsidRPr="009256D4">
        <w:rPr>
          <w:rFonts w:cs="Montserrat"/>
          <w:b/>
          <w:bCs/>
          <w:color w:val="7030A0"/>
          <w:szCs w:val="24"/>
        </w:rPr>
        <w:t>: Understand what matters</w:t>
      </w:r>
    </w:p>
    <w:p w14:paraId="49F9F801" w14:textId="4CB41626" w:rsidR="00E57151" w:rsidRPr="009256D4" w:rsidRDefault="00E57151" w:rsidP="00E57151">
      <w:pPr>
        <w:rPr>
          <w:rStyle w:val="A2"/>
          <w:szCs w:val="24"/>
        </w:rPr>
      </w:pPr>
      <w:r w:rsidRPr="009256D4">
        <w:rPr>
          <w:rStyle w:val="A2"/>
          <w:szCs w:val="24"/>
        </w:rPr>
        <w:t>Take the time to learn what is truly important to the person, in their own words. This may be quite different to your expectations and assumptions.</w:t>
      </w:r>
    </w:p>
    <w:p w14:paraId="7238D23C" w14:textId="2D64BC4A" w:rsidR="00E57151" w:rsidRPr="009256D4" w:rsidRDefault="00E57151" w:rsidP="00E57151">
      <w:pPr>
        <w:rPr>
          <w:rStyle w:val="A2"/>
          <w:b/>
          <w:bCs/>
          <w:color w:val="7030A0"/>
          <w:szCs w:val="24"/>
        </w:rPr>
      </w:pPr>
      <w:r w:rsidRPr="009256D4">
        <w:rPr>
          <w:rStyle w:val="A2"/>
          <w:b/>
          <w:bCs/>
          <w:color w:val="7030A0"/>
          <w:szCs w:val="24"/>
        </w:rPr>
        <w:t>Step 2: Assess the situation</w:t>
      </w:r>
    </w:p>
    <w:p w14:paraId="4333E6DC" w14:textId="787072E8" w:rsidR="00E57151" w:rsidRPr="009256D4" w:rsidRDefault="00B62E20" w:rsidP="00B62E20">
      <w:pPr>
        <w:rPr>
          <w:rStyle w:val="A2"/>
          <w:szCs w:val="24"/>
        </w:rPr>
      </w:pPr>
      <w:r w:rsidRPr="009256D4">
        <w:rPr>
          <w:rStyle w:val="A2"/>
          <w:szCs w:val="24"/>
        </w:rPr>
        <w:t>Compare the person’s present situation with their own vision of a positive outcome. Help them articulate what steps will bring them closer to it.</w:t>
      </w:r>
    </w:p>
    <w:p w14:paraId="5EED930D" w14:textId="7CD3C525" w:rsidR="00B62E20" w:rsidRPr="009256D4" w:rsidRDefault="00B62E20" w:rsidP="00B62E20">
      <w:pPr>
        <w:rPr>
          <w:rStyle w:val="A2"/>
          <w:b/>
          <w:bCs/>
          <w:color w:val="7030A0"/>
          <w:szCs w:val="24"/>
        </w:rPr>
      </w:pPr>
      <w:r w:rsidRPr="009256D4">
        <w:rPr>
          <w:rStyle w:val="A2"/>
          <w:b/>
          <w:bCs/>
          <w:color w:val="7030A0"/>
          <w:szCs w:val="24"/>
        </w:rPr>
        <w:t>Step 3: Prioritise goals together</w:t>
      </w:r>
    </w:p>
    <w:p w14:paraId="06F5BACC" w14:textId="4C4BA0F1" w:rsidR="00B62E20" w:rsidRPr="009256D4" w:rsidRDefault="00FB686C" w:rsidP="00FB686C">
      <w:pPr>
        <w:rPr>
          <w:rStyle w:val="A2"/>
          <w:szCs w:val="24"/>
        </w:rPr>
      </w:pPr>
      <w:r w:rsidRPr="009256D4">
        <w:rPr>
          <w:rStyle w:val="A2"/>
          <w:szCs w:val="24"/>
        </w:rPr>
        <w:t>People have many goals but are more likely to succeed if they focus on one at a time. Help identify which goals the person would like to focus on first.</w:t>
      </w:r>
    </w:p>
    <w:p w14:paraId="7DD024B1" w14:textId="71CB7338" w:rsidR="00FB686C" w:rsidRPr="009256D4" w:rsidRDefault="00FB686C" w:rsidP="00FB686C">
      <w:pPr>
        <w:rPr>
          <w:rStyle w:val="A2"/>
          <w:b/>
          <w:bCs/>
          <w:color w:val="7030A0"/>
          <w:szCs w:val="24"/>
        </w:rPr>
      </w:pPr>
      <w:r w:rsidRPr="009256D4">
        <w:rPr>
          <w:rStyle w:val="A2"/>
          <w:b/>
          <w:bCs/>
          <w:color w:val="7030A0"/>
          <w:szCs w:val="24"/>
        </w:rPr>
        <w:t>Step 4: Define success</w:t>
      </w:r>
    </w:p>
    <w:p w14:paraId="30A97D8B" w14:textId="48C0D43D" w:rsidR="00FB686C" w:rsidRPr="009256D4" w:rsidRDefault="00CE047B" w:rsidP="00CE047B">
      <w:pPr>
        <w:rPr>
          <w:rStyle w:val="A2"/>
          <w:szCs w:val="24"/>
        </w:rPr>
      </w:pPr>
      <w:r w:rsidRPr="009256D4">
        <w:rPr>
          <w:rStyle w:val="A2"/>
          <w:szCs w:val="24"/>
        </w:rPr>
        <w:t>Help the person describe what a successful outcome would look like for them. Ask for detail about what it will mean to them and their quality of life.</w:t>
      </w:r>
    </w:p>
    <w:p w14:paraId="77BCB31B" w14:textId="3B2E990B" w:rsidR="00FB686C" w:rsidRPr="009256D4" w:rsidRDefault="00CE047B" w:rsidP="00FB686C">
      <w:pPr>
        <w:rPr>
          <w:rStyle w:val="A2"/>
          <w:b/>
          <w:bCs/>
          <w:color w:val="7030A0"/>
          <w:szCs w:val="24"/>
        </w:rPr>
      </w:pPr>
      <w:r w:rsidRPr="009256D4">
        <w:rPr>
          <w:rStyle w:val="A2"/>
          <w:b/>
          <w:bCs/>
          <w:color w:val="7030A0"/>
          <w:szCs w:val="24"/>
        </w:rPr>
        <w:t>Step 5: Identify obstacles</w:t>
      </w:r>
    </w:p>
    <w:p w14:paraId="1A54F8BF" w14:textId="13425168" w:rsidR="00CE047B" w:rsidRPr="009256D4" w:rsidRDefault="00356D77" w:rsidP="00356D77">
      <w:pPr>
        <w:rPr>
          <w:rStyle w:val="A2"/>
          <w:szCs w:val="24"/>
        </w:rPr>
      </w:pPr>
      <w:r w:rsidRPr="009256D4">
        <w:rPr>
          <w:rStyle w:val="A2"/>
          <w:szCs w:val="24"/>
        </w:rPr>
        <w:t>Help identify potential barriers or challenges that could prevent the person from achieving their goals. Help identify solutions and support resources to overcome them.</w:t>
      </w:r>
    </w:p>
    <w:p w14:paraId="66CE594D" w14:textId="7464B97E" w:rsidR="00356D77" w:rsidRPr="009256D4" w:rsidRDefault="00356D77" w:rsidP="00356D77">
      <w:pPr>
        <w:rPr>
          <w:rStyle w:val="A2"/>
          <w:b/>
          <w:bCs/>
          <w:color w:val="7030A0"/>
          <w:szCs w:val="24"/>
        </w:rPr>
      </w:pPr>
      <w:r w:rsidRPr="009256D4">
        <w:rPr>
          <w:rStyle w:val="A2"/>
          <w:b/>
          <w:bCs/>
          <w:color w:val="7030A0"/>
          <w:szCs w:val="24"/>
        </w:rPr>
        <w:t>Step 6: Develop SMART goals</w:t>
      </w:r>
    </w:p>
    <w:p w14:paraId="787DFF10" w14:textId="37774AD0" w:rsidR="00356D77" w:rsidRPr="009256D4" w:rsidRDefault="0094536F" w:rsidP="0094536F">
      <w:pPr>
        <w:rPr>
          <w:rStyle w:val="A2"/>
          <w:b/>
          <w:bCs/>
          <w:szCs w:val="24"/>
        </w:rPr>
      </w:pPr>
      <w:r w:rsidRPr="009256D4">
        <w:rPr>
          <w:rStyle w:val="A2"/>
          <w:szCs w:val="24"/>
        </w:rPr>
        <w:t>Together, draft clear goal statements that are Specific, Measurable, Achievable, Relevant, and Time-bound. Make sure each one is meaningful, empowering and motivating.</w:t>
      </w:r>
    </w:p>
    <w:sectPr w:rsidR="00356D77" w:rsidRPr="009256D4" w:rsidSect="00FB686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C8798D" w14:textId="77777777" w:rsidR="00752EAA" w:rsidRDefault="00752EAA" w:rsidP="00A21BF1">
      <w:pPr>
        <w:spacing w:line="240" w:lineRule="auto"/>
      </w:pPr>
      <w:r>
        <w:separator/>
      </w:r>
    </w:p>
  </w:endnote>
  <w:endnote w:type="continuationSeparator" w:id="0">
    <w:p w14:paraId="5B0EFFDA" w14:textId="77777777" w:rsidR="00752EAA" w:rsidRDefault="00752EAA"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Montserrat"/>
    <w:panose1 w:val="00000500000000000000"/>
    <w:charset w:val="00"/>
    <w:family w:val="auto"/>
    <w:pitch w:val="variable"/>
    <w:sig w:usb0="2000020F" w:usb1="00000003"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r w:rsidR="00D02939" w14:paraId="2D89EC24" w14:textId="77777777" w:rsidTr="009B4D9A">
      <w:tc>
        <w:tcPr>
          <w:tcW w:w="4820" w:type="dxa"/>
          <w:tcBorders>
            <w:top w:val="nil"/>
            <w:left w:val="nil"/>
            <w:bottom w:val="nil"/>
            <w:right w:val="nil"/>
          </w:tcBorders>
          <w:vAlign w:val="bottom"/>
        </w:tcPr>
        <w:p w14:paraId="122DE77F" w14:textId="77777777" w:rsidR="00D02939" w:rsidRDefault="00D02939" w:rsidP="00AE484F">
          <w:pPr>
            <w:pStyle w:val="Footer"/>
            <w:spacing w:after="20"/>
            <w:rPr>
              <w:sz w:val="18"/>
              <w:szCs w:val="21"/>
            </w:rPr>
          </w:pPr>
        </w:p>
      </w:tc>
      <w:tc>
        <w:tcPr>
          <w:tcW w:w="5517" w:type="dxa"/>
          <w:tcBorders>
            <w:top w:val="nil"/>
            <w:left w:val="nil"/>
            <w:bottom w:val="nil"/>
            <w:right w:val="nil"/>
          </w:tcBorders>
        </w:tcPr>
        <w:p w14:paraId="2332657B" w14:textId="77777777" w:rsidR="00D02939" w:rsidRDefault="00D02939" w:rsidP="0094536F">
          <w:pPr>
            <w:pStyle w:val="Default"/>
            <w:rPr>
              <w:sz w:val="18"/>
              <w:szCs w:val="18"/>
            </w:rPr>
          </w:pPr>
        </w:p>
        <w:p w14:paraId="0616A378" w14:textId="77777777" w:rsidR="00D02939" w:rsidRPr="00DC5143" w:rsidRDefault="00D02939" w:rsidP="0094536F">
          <w:pPr>
            <w:pStyle w:val="Default"/>
            <w:rPr>
              <w:sz w:val="18"/>
              <w:szCs w:val="18"/>
            </w:rPr>
          </w:pP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D4C26B" w14:textId="77777777" w:rsidR="00752EAA" w:rsidRDefault="00752EAA" w:rsidP="00A21BF1">
      <w:pPr>
        <w:spacing w:line="240" w:lineRule="auto"/>
      </w:pPr>
      <w:bookmarkStart w:id="0" w:name="_Hlk480808360"/>
      <w:bookmarkEnd w:id="0"/>
      <w:r>
        <w:separator/>
      </w:r>
    </w:p>
  </w:footnote>
  <w:footnote w:type="continuationSeparator" w:id="0">
    <w:p w14:paraId="16449A9C" w14:textId="77777777" w:rsidR="00752EAA" w:rsidRDefault="00752EAA"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6A36BF">
      <w:trPr>
        <w:trHeight w:val="1984"/>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132D"/>
    <w:rsid w:val="00143C3B"/>
    <w:rsid w:val="00147D09"/>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52A0"/>
    <w:rsid w:val="001B5F65"/>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74D4"/>
    <w:rsid w:val="00240131"/>
    <w:rsid w:val="0024035F"/>
    <w:rsid w:val="002418F1"/>
    <w:rsid w:val="00243C09"/>
    <w:rsid w:val="00244191"/>
    <w:rsid w:val="00244791"/>
    <w:rsid w:val="00244B56"/>
    <w:rsid w:val="00244BE9"/>
    <w:rsid w:val="002466C0"/>
    <w:rsid w:val="0024675B"/>
    <w:rsid w:val="00246C10"/>
    <w:rsid w:val="002477A5"/>
    <w:rsid w:val="00250E24"/>
    <w:rsid w:val="002538A4"/>
    <w:rsid w:val="002564EB"/>
    <w:rsid w:val="00256BBA"/>
    <w:rsid w:val="002575EC"/>
    <w:rsid w:val="00257752"/>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FC2"/>
    <w:rsid w:val="0043072C"/>
    <w:rsid w:val="00430E61"/>
    <w:rsid w:val="00432D8A"/>
    <w:rsid w:val="00433740"/>
    <w:rsid w:val="00437101"/>
    <w:rsid w:val="00442916"/>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BE2"/>
    <w:rsid w:val="006A0793"/>
    <w:rsid w:val="006A3036"/>
    <w:rsid w:val="006A36BF"/>
    <w:rsid w:val="006A5FCC"/>
    <w:rsid w:val="006A6104"/>
    <w:rsid w:val="006A6B50"/>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4BD"/>
    <w:rsid w:val="00734A21"/>
    <w:rsid w:val="00734D17"/>
    <w:rsid w:val="00735790"/>
    <w:rsid w:val="0073584C"/>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793C"/>
    <w:rsid w:val="009A37C6"/>
    <w:rsid w:val="009A3A65"/>
    <w:rsid w:val="009A3B8F"/>
    <w:rsid w:val="009A4B9D"/>
    <w:rsid w:val="009A55E6"/>
    <w:rsid w:val="009A5EEE"/>
    <w:rsid w:val="009A63F8"/>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D3E"/>
    <w:rsid w:val="00AF2DCC"/>
    <w:rsid w:val="00AF3382"/>
    <w:rsid w:val="00AF3A5F"/>
    <w:rsid w:val="00AF3BA0"/>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5E4"/>
    <w:rsid w:val="00B618C0"/>
    <w:rsid w:val="00B62E20"/>
    <w:rsid w:val="00B6364B"/>
    <w:rsid w:val="00B666DA"/>
    <w:rsid w:val="00B67502"/>
    <w:rsid w:val="00B67626"/>
    <w:rsid w:val="00B7099F"/>
    <w:rsid w:val="00B70D52"/>
    <w:rsid w:val="00B72C21"/>
    <w:rsid w:val="00B72C22"/>
    <w:rsid w:val="00B7447C"/>
    <w:rsid w:val="00B74E2B"/>
    <w:rsid w:val="00B754CC"/>
    <w:rsid w:val="00B7771E"/>
    <w:rsid w:val="00B777B1"/>
    <w:rsid w:val="00B824B5"/>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94F"/>
    <w:rsid w:val="00C879CC"/>
    <w:rsid w:val="00C90FE5"/>
    <w:rsid w:val="00C92D66"/>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C15"/>
    <w:rsid w:val="00D978EA"/>
    <w:rsid w:val="00DA04AF"/>
    <w:rsid w:val="00DA0AFA"/>
    <w:rsid w:val="00DA1155"/>
    <w:rsid w:val="00DA1EC7"/>
    <w:rsid w:val="00DA202C"/>
    <w:rsid w:val="00DA4209"/>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4C56"/>
    <w:rsid w:val="00EF513B"/>
    <w:rsid w:val="00EF5DC9"/>
    <w:rsid w:val="00EF6FC4"/>
    <w:rsid w:val="00EF7C8D"/>
    <w:rsid w:val="00F00A7E"/>
    <w:rsid w:val="00F022A1"/>
    <w:rsid w:val="00F04356"/>
    <w:rsid w:val="00F06E72"/>
    <w:rsid w:val="00F1022F"/>
    <w:rsid w:val="00F1026B"/>
    <w:rsid w:val="00F116EB"/>
    <w:rsid w:val="00F11706"/>
    <w:rsid w:val="00F1191B"/>
    <w:rsid w:val="00F124B3"/>
    <w:rsid w:val="00F168C3"/>
    <w:rsid w:val="00F16C7E"/>
    <w:rsid w:val="00F17DAE"/>
    <w:rsid w:val="00F22162"/>
    <w:rsid w:val="00F235A4"/>
    <w:rsid w:val="00F240A6"/>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0041"/>
    <w:rsid w:val="00F91DD8"/>
    <w:rsid w:val="00F93B91"/>
    <w:rsid w:val="00F955B7"/>
    <w:rsid w:val="00F956F1"/>
    <w:rsid w:val="00F9782F"/>
    <w:rsid w:val="00FA4B45"/>
    <w:rsid w:val="00FA5A28"/>
    <w:rsid w:val="00FA6059"/>
    <w:rsid w:val="00FA7467"/>
    <w:rsid w:val="00FB126B"/>
    <w:rsid w:val="00FB2DB2"/>
    <w:rsid w:val="00FB3416"/>
    <w:rsid w:val="00FB3CC8"/>
    <w:rsid w:val="00FB5C3E"/>
    <w:rsid w:val="00FB686C"/>
    <w:rsid w:val="00FB6A8C"/>
    <w:rsid w:val="00FB74F3"/>
    <w:rsid w:val="00FB75B9"/>
    <w:rsid w:val="00FC1ADA"/>
    <w:rsid w:val="00FC4BC4"/>
    <w:rsid w:val="00FC5E3F"/>
    <w:rsid w:val="00FC63A3"/>
    <w:rsid w:val="00FC78D2"/>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customXml/itemProps2.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3.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13</TotalTime>
  <Pages>1</Pages>
  <Words>111</Words>
  <Characters>1266</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21</cp:revision>
  <dcterms:created xsi:type="dcterms:W3CDTF">2026-08-19T06:04:00Z</dcterms:created>
  <dcterms:modified xsi:type="dcterms:W3CDTF">2026-08-19T06:23:00Z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